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A1B87" w14:textId="03C3C037" w:rsidR="005C1633" w:rsidRDefault="00B067C8" w:rsidP="004A4DDF">
      <w:pPr>
        <w:pStyle w:val="ACNormln"/>
        <w:spacing w:before="0"/>
        <w:jc w:val="center"/>
        <w:outlineLvl w:val="0"/>
        <w:rPr>
          <w:rFonts w:cs="Arial"/>
          <w:i/>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p>
    <w:p w14:paraId="6AFB2631" w14:textId="45D033F8" w:rsidR="00420FB8" w:rsidRPr="00EC21A0" w:rsidRDefault="00420FB8" w:rsidP="00420FB8">
      <w:pPr>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10522363" w14:textId="77777777" w:rsidR="004A4DDF" w:rsidRDefault="004A4DDF" w:rsidP="005C1633">
      <w:pPr>
        <w:tabs>
          <w:tab w:val="left" w:pos="2268"/>
        </w:tabs>
        <w:autoSpaceDN w:val="0"/>
        <w:spacing w:after="0"/>
        <w:rPr>
          <w:b/>
          <w:sz w:val="24"/>
        </w:rPr>
      </w:pPr>
    </w:p>
    <w:p w14:paraId="27EEFA5D" w14:textId="2802D92C" w:rsidR="005C1633" w:rsidRPr="005C1633" w:rsidRDefault="005C1633" w:rsidP="005C1633">
      <w:pPr>
        <w:tabs>
          <w:tab w:val="left" w:pos="2268"/>
        </w:tabs>
        <w:autoSpaceDN w:val="0"/>
        <w:spacing w:after="0"/>
        <w:rPr>
          <w:sz w:val="24"/>
        </w:rPr>
      </w:pPr>
      <w:bookmarkStart w:id="1" w:name="_Hlk138407252"/>
      <w:r w:rsidRPr="005C1633">
        <w:rPr>
          <w:b/>
          <w:sz w:val="24"/>
        </w:rPr>
        <w:t>Nemocnice Pardubického kraje, a.s.</w:t>
      </w:r>
    </w:p>
    <w:p w14:paraId="16077FFB" w14:textId="77777777" w:rsidR="005C1633" w:rsidRPr="00AD1C61" w:rsidRDefault="00401355" w:rsidP="00B33E02">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B33E02">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B33E02">
      <w:pPr>
        <w:tabs>
          <w:tab w:val="left" w:pos="2268"/>
        </w:tabs>
        <w:autoSpaceDN w:val="0"/>
        <w:spacing w:after="0"/>
      </w:pPr>
      <w:r w:rsidRPr="00AD1C61">
        <w:t>DIČ</w:t>
      </w:r>
      <w:r>
        <w:t>:</w:t>
      </w:r>
      <w:r w:rsidRPr="00AD1C61">
        <w:t xml:space="preserve"> </w:t>
      </w:r>
      <w:r w:rsidRPr="00AD1C61">
        <w:tab/>
        <w:t>CZ27520536</w:t>
      </w:r>
    </w:p>
    <w:p w14:paraId="39C8AAE8" w14:textId="23F11F87" w:rsidR="005C1633" w:rsidRPr="00401355" w:rsidRDefault="005C1633" w:rsidP="00B33E02">
      <w:pPr>
        <w:tabs>
          <w:tab w:val="left" w:pos="2268"/>
        </w:tabs>
        <w:autoSpaceDN w:val="0"/>
        <w:spacing w:after="0"/>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4EE50C32" w14:textId="6EF63CDA" w:rsidR="004438CB" w:rsidRPr="009B07A9" w:rsidRDefault="005C1633" w:rsidP="00B33E02">
      <w:pPr>
        <w:tabs>
          <w:tab w:val="left" w:pos="2268"/>
        </w:tabs>
        <w:autoSpaceDN w:val="0"/>
        <w:spacing w:after="0" w:line="240" w:lineRule="auto"/>
      </w:pPr>
      <w:r w:rsidRPr="00401355">
        <w:t xml:space="preserve">  </w:t>
      </w:r>
      <w:r w:rsidR="004438CB" w:rsidRPr="009B07A9">
        <w:t xml:space="preserve">  </w:t>
      </w:r>
      <w:bookmarkStart w:id="2" w:name="_Hlk207181747"/>
      <w:r w:rsidR="004438CB" w:rsidRPr="009B07A9">
        <w:tab/>
        <w:t xml:space="preserve">MUDr. Vladimírem </w:t>
      </w:r>
      <w:proofErr w:type="spellStart"/>
      <w:r w:rsidR="004438CB" w:rsidRPr="009B07A9">
        <w:t>Ning</w:t>
      </w:r>
      <w:r w:rsidR="00C15505">
        <w:t>e</w:t>
      </w:r>
      <w:r w:rsidR="004438CB" w:rsidRPr="009B07A9">
        <w:t>rem</w:t>
      </w:r>
      <w:proofErr w:type="spellEnd"/>
      <w:r w:rsidR="004438CB" w:rsidRPr="009B07A9">
        <w:t xml:space="preserve">, Ph.D., MBA, </w:t>
      </w:r>
      <w:r w:rsidR="004438CB">
        <w:t>členem</w:t>
      </w:r>
      <w:r w:rsidR="004438CB" w:rsidRPr="009B07A9">
        <w:t xml:space="preserve"> představenstva</w:t>
      </w:r>
    </w:p>
    <w:bookmarkEnd w:id="2"/>
    <w:p w14:paraId="640A17A7" w14:textId="25D52784" w:rsidR="005C1633" w:rsidRDefault="00401355" w:rsidP="00B33E02">
      <w:pPr>
        <w:tabs>
          <w:tab w:val="left" w:pos="2268"/>
        </w:tabs>
        <w:autoSpaceDN w:val="0"/>
        <w:spacing w:after="0"/>
      </w:pPr>
      <w:r>
        <w:t>Bankovní spojení</w:t>
      </w:r>
      <w:r w:rsidR="005C1633" w:rsidRPr="00AD1C61">
        <w:t xml:space="preserve">: </w:t>
      </w:r>
      <w:r>
        <w:tab/>
      </w:r>
      <w:bookmarkStart w:id="3" w:name="_Hlk169682162"/>
      <w:r w:rsidR="00B33E02">
        <w:t>Československá obchodní banka</w:t>
      </w:r>
      <w:r w:rsidR="005C1633" w:rsidRPr="00AD1C61">
        <w:t>, a.s., pobočka Pardubice</w:t>
      </w:r>
    </w:p>
    <w:bookmarkEnd w:id="3"/>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bookmarkStart w:id="4" w:name="_Hlk169682186"/>
      <w:r w:rsidRPr="00AD1C61">
        <w:t>280123725/0300</w:t>
      </w:r>
    </w:p>
    <w:bookmarkEnd w:id="4"/>
    <w:p w14:paraId="3FFE10E8" w14:textId="77777777" w:rsidR="005C1633" w:rsidRDefault="005C1633" w:rsidP="005C1633">
      <w:pPr>
        <w:tabs>
          <w:tab w:val="left" w:pos="2268"/>
        </w:tabs>
        <w:autoSpaceDN w:val="0"/>
        <w:spacing w:after="0"/>
        <w:rPr>
          <w:rFonts w:cs="Arial"/>
        </w:rPr>
      </w:pPr>
      <w:r>
        <w:rPr>
          <w:rFonts w:cs="Arial"/>
        </w:rPr>
        <w:t>Společnost zapsaná v obchodním rejstříku vedeném Krajským soudem v Hradci Králové, oddíl B</w:t>
      </w:r>
      <w:r w:rsidR="00C23FC2">
        <w:rPr>
          <w:rFonts w:cs="Arial"/>
        </w:rPr>
        <w:t>,</w:t>
      </w:r>
      <w:r>
        <w:rPr>
          <w:rFonts w:cs="Arial"/>
        </w:rPr>
        <w:t xml:space="preserve"> vložka 2629,</w:t>
      </w:r>
    </w:p>
    <w:p w14:paraId="752166CF" w14:textId="3005859C" w:rsidR="00B33E02" w:rsidRPr="00AD1C61" w:rsidRDefault="00B33E02" w:rsidP="00B33E02">
      <w:pPr>
        <w:tabs>
          <w:tab w:val="left" w:pos="2268"/>
        </w:tabs>
        <w:autoSpaceDN w:val="0"/>
        <w:spacing w:after="0"/>
      </w:pPr>
      <w:r>
        <w:rPr>
          <w:rFonts w:cs="Arial"/>
        </w:rPr>
        <w:t>ID datové schránky:</w:t>
      </w:r>
      <w:r>
        <w:rPr>
          <w:rFonts w:cs="Arial"/>
        </w:rPr>
        <w:tab/>
      </w:r>
      <w:proofErr w:type="spellStart"/>
      <w:r w:rsidRPr="00B33E02">
        <w:rPr>
          <w:rFonts w:cs="Arial"/>
        </w:rPr>
        <w:t>eiefkcs</w:t>
      </w:r>
      <w:proofErr w:type="spellEnd"/>
    </w:p>
    <w:p w14:paraId="10DB68BB" w14:textId="63513288" w:rsidR="005C1633" w:rsidRPr="00AD1C61" w:rsidRDefault="005C1633" w:rsidP="005C1633">
      <w:pPr>
        <w:tabs>
          <w:tab w:val="left" w:pos="2268"/>
        </w:tabs>
        <w:autoSpaceDN w:val="0"/>
        <w:spacing w:after="0"/>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B33E02">
      <w:pPr>
        <w:tabs>
          <w:tab w:val="left" w:pos="2268"/>
        </w:tabs>
        <w:autoSpaceDN w:val="0"/>
        <w:spacing w:after="0"/>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4C6A5ACB" w:rsidR="005C1633" w:rsidRPr="00EB6889" w:rsidRDefault="005C1633" w:rsidP="005C1633">
      <w:pPr>
        <w:tabs>
          <w:tab w:val="left" w:pos="2268"/>
          <w:tab w:val="left" w:pos="2835"/>
          <w:tab w:val="left" w:pos="3828"/>
        </w:tabs>
        <w:autoSpaceDN w:val="0"/>
        <w:spacing w:after="0"/>
        <w:rPr>
          <w:b/>
          <w:sz w:val="24"/>
          <w:szCs w:val="24"/>
        </w:rPr>
      </w:pPr>
      <w:r w:rsidRPr="00527ADE">
        <w:rPr>
          <w:b/>
          <w:sz w:val="24"/>
          <w:szCs w:val="24"/>
          <w:highlight w:val="yellow"/>
        </w:rPr>
        <w:t>Jméno firmy</w:t>
      </w:r>
      <w:r w:rsidR="004A4DDF" w:rsidRPr="00EB6889">
        <w:rPr>
          <w:i/>
          <w:color w:val="AEAAAA" w:themeColor="background2" w:themeShade="BF"/>
          <w:sz w:val="24"/>
          <w:szCs w:val="24"/>
        </w:rPr>
        <w:t xml:space="preserve"> </w:t>
      </w:r>
      <w:r w:rsidR="004A4DDF" w:rsidRPr="00EB6889">
        <w:rPr>
          <w:i/>
          <w:color w:val="AEAAAA" w:themeColor="background2" w:themeShade="BF"/>
          <w:sz w:val="24"/>
          <w:szCs w:val="24"/>
        </w:rPr>
        <w:tab/>
      </w:r>
    </w:p>
    <w:p w14:paraId="78AEDA70" w14:textId="0EB8E510"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1B7508CE"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5F1C43F7"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E9829F6"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24C2B8B0"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2C28AFB0"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137BC846" w:rsidR="005C1633"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5946BF74" w14:textId="5FA51D59" w:rsidR="00B33E02" w:rsidRPr="00B33E02" w:rsidRDefault="00B33E02" w:rsidP="00B33E02">
      <w:pPr>
        <w:tabs>
          <w:tab w:val="left" w:pos="2268"/>
        </w:tabs>
        <w:autoSpaceDN w:val="0"/>
        <w:spacing w:after="0"/>
        <w:rPr>
          <w:iCs/>
        </w:rPr>
      </w:pPr>
      <w:r w:rsidRPr="00B33E02">
        <w:rPr>
          <w:iCs/>
        </w:rPr>
        <w:t>ID datové schránky:</w:t>
      </w:r>
      <w:r>
        <w:rPr>
          <w:iCs/>
        </w:rPr>
        <w:tab/>
      </w:r>
      <w:r w:rsidRPr="00D94FAC">
        <w:rPr>
          <w:i/>
          <w:color w:val="AEAAAA" w:themeColor="background2" w:themeShade="BF"/>
          <w:highlight w:val="yellow"/>
        </w:rPr>
        <w:t xml:space="preserve">vyplní </w:t>
      </w:r>
      <w:r>
        <w:rPr>
          <w:i/>
          <w:color w:val="AEAAAA" w:themeColor="background2" w:themeShade="BF"/>
          <w:highlight w:val="yellow"/>
        </w:rPr>
        <w:t>zhotovitel</w:t>
      </w:r>
    </w:p>
    <w:p w14:paraId="2384550A" w14:textId="4183346F" w:rsidR="00420FB8" w:rsidRPr="001171AC" w:rsidRDefault="003007B4" w:rsidP="00420FB8">
      <w:r>
        <w:t xml:space="preserve">dále jen </w:t>
      </w:r>
      <w:r w:rsidR="00E6122C">
        <w:rPr>
          <w:b/>
        </w:rPr>
        <w:t>Zhotovit</w:t>
      </w:r>
      <w:r w:rsidR="00420FB8" w:rsidRPr="00A23402">
        <w:rPr>
          <w:b/>
        </w:rPr>
        <w:t>el</w:t>
      </w:r>
      <w:r w:rsidR="00420FB8" w:rsidRPr="001171AC">
        <w:t xml:space="preserve"> na straně druhé</w:t>
      </w:r>
    </w:p>
    <w:bookmarkEnd w:id="1"/>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0D1C47">
      <w:pPr>
        <w:pStyle w:val="Bezmezer"/>
      </w:pPr>
      <w:bookmarkStart w:id="5"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5"/>
    </w:p>
    <w:p w14:paraId="7986310D" w14:textId="77777777" w:rsidR="009305D5" w:rsidRPr="003007B4" w:rsidRDefault="009305D5" w:rsidP="000D1C47">
      <w:pPr>
        <w:pStyle w:val="Bezmezer"/>
      </w:pPr>
    </w:p>
    <w:p w14:paraId="4E57A4DD" w14:textId="769BB4D3" w:rsidR="00420FB8" w:rsidRPr="00B33E02" w:rsidRDefault="00420FB8" w:rsidP="00B33E02">
      <w:pPr>
        <w:pStyle w:val="Bezmezer"/>
        <w:jc w:val="both"/>
      </w:pPr>
      <w:r w:rsidRPr="00B33E02">
        <w:t xml:space="preserve">Podkladem pro uzavření této </w:t>
      </w:r>
      <w:r w:rsidR="00B067C8" w:rsidRPr="00B33E02">
        <w:t>Smlouv</w:t>
      </w:r>
      <w:r w:rsidRPr="00B33E02">
        <w:t xml:space="preserve">y je nabídka </w:t>
      </w:r>
      <w:r w:rsidR="00B33E02">
        <w:t>vybraného</w:t>
      </w:r>
      <w:r w:rsidRPr="00B33E02">
        <w:t xml:space="preserve"> dodavatele předložená v rámci zadávacího řízení</w:t>
      </w:r>
      <w:r w:rsidR="004A1D9D" w:rsidRPr="00B33E02">
        <w:t xml:space="preserve"> </w:t>
      </w:r>
      <w:r w:rsidR="00B33E02" w:rsidRPr="00B33E02">
        <w:t xml:space="preserve">zadávaného v otevřeném nadlimitním řízení na dodávky a služby s názvem </w:t>
      </w:r>
      <w:r w:rsidR="00B33E02" w:rsidRPr="00B33E02">
        <w:rPr>
          <w:b/>
          <w:bCs/>
        </w:rPr>
        <w:t>Diskové úložiště PACS</w:t>
      </w:r>
      <w:r w:rsidR="00B33E02">
        <w:t>, realizovaného</w:t>
      </w:r>
      <w:r w:rsidRPr="00B33E02">
        <w:t xml:space="preserve"> v souladu se zákonem č. 134/2016 Sb., ZZVZ.</w:t>
      </w:r>
    </w:p>
    <w:p w14:paraId="687AF1A2" w14:textId="7E7140E3" w:rsidR="003007B4" w:rsidRDefault="003007B4" w:rsidP="003007B4">
      <w:pPr>
        <w:rPr>
          <w:lang w:eastAsia="en-US"/>
        </w:rPr>
      </w:pPr>
    </w:p>
    <w:p w14:paraId="6E9C5C69" w14:textId="1BE3EB46" w:rsidR="003A599F" w:rsidRPr="00640A13" w:rsidRDefault="003A599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1B328F12" w:rsidR="003A599F" w:rsidRDefault="003A599F" w:rsidP="004808F0">
      <w:pPr>
        <w:numPr>
          <w:ilvl w:val="0"/>
          <w:numId w:val="2"/>
        </w:numPr>
        <w:spacing w:after="60" w:line="240" w:lineRule="auto"/>
        <w:ind w:left="426" w:hanging="426"/>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4808F0">
      <w:pPr>
        <w:numPr>
          <w:ilvl w:val="0"/>
          <w:numId w:val="2"/>
        </w:numPr>
        <w:spacing w:after="60" w:line="240" w:lineRule="auto"/>
        <w:ind w:left="426" w:hanging="426"/>
        <w:jc w:val="both"/>
      </w:pPr>
      <w:r>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4808F0">
      <w:pPr>
        <w:numPr>
          <w:ilvl w:val="0"/>
          <w:numId w:val="2"/>
        </w:numPr>
        <w:spacing w:after="60" w:line="240" w:lineRule="auto"/>
        <w:ind w:left="426" w:hanging="426"/>
        <w:jc w:val="both"/>
      </w:pPr>
      <w:r>
        <w:lastRenderedPageBreak/>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21A2D241" w14:textId="73619CD0" w:rsidR="00D10CB3" w:rsidRDefault="00D10CB3" w:rsidP="004808F0">
      <w:pPr>
        <w:numPr>
          <w:ilvl w:val="0"/>
          <w:numId w:val="2"/>
        </w:numPr>
        <w:spacing w:after="60" w:line="240" w:lineRule="auto"/>
        <w:ind w:left="426" w:hanging="426"/>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4480CBC7" w14:textId="07063248" w:rsidR="007F46D4" w:rsidRDefault="007F46D4" w:rsidP="004808F0">
      <w:pPr>
        <w:numPr>
          <w:ilvl w:val="0"/>
          <w:numId w:val="2"/>
        </w:numPr>
        <w:spacing w:after="60" w:line="240" w:lineRule="auto"/>
        <w:ind w:left="426" w:hanging="426"/>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57B3C11" w14:textId="60291F5B" w:rsidR="00D735D2" w:rsidRDefault="0032400D" w:rsidP="004808F0">
      <w:pPr>
        <w:numPr>
          <w:ilvl w:val="0"/>
          <w:numId w:val="53"/>
        </w:numPr>
        <w:spacing w:after="60" w:line="240" w:lineRule="auto"/>
        <w:ind w:left="426" w:hanging="426"/>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specifikovaných zadávací dokumentací výběrového řízení na dodávku </w:t>
      </w:r>
      <w:r w:rsidR="00F13A88">
        <w:t xml:space="preserve">technického zařízení </w:t>
      </w:r>
      <w:r w:rsidR="00F13A88" w:rsidRPr="00F13A88">
        <w:rPr>
          <w:b/>
          <w:bCs/>
        </w:rPr>
        <w:t xml:space="preserve">Diskové </w:t>
      </w:r>
      <w:r w:rsidR="004438CB">
        <w:rPr>
          <w:b/>
          <w:bCs/>
        </w:rPr>
        <w:t>úložiště</w:t>
      </w:r>
      <w:r w:rsidR="00F13A88" w:rsidRPr="00F13A88">
        <w:rPr>
          <w:b/>
          <w:bCs/>
        </w:rPr>
        <w:t xml:space="preserve"> PACS </w:t>
      </w:r>
      <w:r w:rsidR="00F13A88" w:rsidRPr="00CA0A61">
        <w:t xml:space="preserve">pro </w:t>
      </w:r>
      <w:r w:rsidR="004438CB" w:rsidRPr="00CA0A61">
        <w:t xml:space="preserve">ukládání </w:t>
      </w:r>
      <w:r w:rsidR="00F13A88" w:rsidRPr="00CA0A61">
        <w:t>nestrukturovan</w:t>
      </w:r>
      <w:r w:rsidR="004438CB" w:rsidRPr="00CA0A61">
        <w:t>ých</w:t>
      </w:r>
      <w:r w:rsidR="00F13A88" w:rsidRPr="00CA0A61">
        <w:t xml:space="preserve"> dat</w:t>
      </w:r>
      <w:r w:rsidR="00EB6889" w:rsidRPr="00483217">
        <w:rPr>
          <w:b/>
        </w:rPr>
        <w:t xml:space="preserve"> </w:t>
      </w:r>
      <w:r w:rsidR="00D735D2">
        <w:t xml:space="preserve">(dále jen </w:t>
      </w:r>
      <w:r w:rsidR="00D735D2" w:rsidRPr="00483217">
        <w:rPr>
          <w:b/>
        </w:rPr>
        <w:t>dílo</w:t>
      </w:r>
      <w:r w:rsidR="00D735D2">
        <w:rPr>
          <w:b/>
        </w:rPr>
        <w:t xml:space="preserve"> </w:t>
      </w:r>
      <w:r w:rsidR="00D735D2" w:rsidRPr="001156F5">
        <w:t>nebo</w:t>
      </w:r>
      <w:r w:rsidR="00D735D2">
        <w:rPr>
          <w:b/>
        </w:rPr>
        <w:t xml:space="preserve"> dodávané řešení</w:t>
      </w:r>
      <w:r w:rsidR="00D735D2">
        <w:t xml:space="preserve">) </w:t>
      </w:r>
      <w:r w:rsidR="00D735D2" w:rsidRPr="00591F8A">
        <w:t>v Nemocnici Pardubického kraje, a.s.</w:t>
      </w:r>
      <w:r w:rsidR="00D735D2">
        <w:t xml:space="preserve"> (</w:t>
      </w:r>
      <w:r w:rsidR="00EB6889">
        <w:t>též j</w:t>
      </w:r>
      <w:r w:rsidR="00D735D2">
        <w:t xml:space="preserve">en </w:t>
      </w:r>
      <w:r w:rsidR="00D735D2" w:rsidRPr="00483217">
        <w:rPr>
          <w:b/>
        </w:rPr>
        <w:t>NPK</w:t>
      </w:r>
      <w:r w:rsidR="00D735D2">
        <w:t>).</w:t>
      </w:r>
    </w:p>
    <w:p w14:paraId="0C85E752" w14:textId="53BC28F3" w:rsidR="001140FF" w:rsidRPr="00D735D2" w:rsidRDefault="001140FF" w:rsidP="00660737">
      <w:pPr>
        <w:pStyle w:val="Nadpis1"/>
        <w:keepLines w:val="0"/>
        <w:numPr>
          <w:ilvl w:val="0"/>
          <w:numId w:val="1"/>
        </w:numPr>
        <w:spacing w:before="360" w:after="12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77CEA4EF" w:rsidR="006A0C86" w:rsidRDefault="008B75AB" w:rsidP="004808F0">
      <w:pPr>
        <w:numPr>
          <w:ilvl w:val="0"/>
          <w:numId w:val="13"/>
        </w:numPr>
        <w:spacing w:after="60" w:line="240" w:lineRule="auto"/>
        <w:ind w:left="426" w:hanging="426"/>
        <w:jc w:val="both"/>
      </w:pPr>
      <w:bookmarkStart w:id="6"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6"/>
    <w:p w14:paraId="35CFA4E4" w14:textId="72082D3A" w:rsidR="008B75AB" w:rsidRDefault="006A0C86" w:rsidP="004808F0">
      <w:pPr>
        <w:numPr>
          <w:ilvl w:val="0"/>
          <w:numId w:val="13"/>
        </w:numPr>
        <w:spacing w:after="60" w:line="240" w:lineRule="auto"/>
        <w:ind w:left="426" w:hanging="426"/>
        <w:jc w:val="both"/>
      </w:pPr>
      <w:r w:rsidRPr="006A0C86">
        <w:t>Přesná specifikace</w:t>
      </w:r>
      <w:r>
        <w:t xml:space="preserve"> dodávek </w:t>
      </w:r>
      <w:r w:rsidRPr="006A0C86">
        <w:t xml:space="preserve">technologických celků, hardwarových a softwarových systémů, zařízení či komponent (dále jen </w:t>
      </w:r>
      <w:r w:rsidRPr="006A0C86">
        <w:rPr>
          <w:b/>
        </w:rPr>
        <w:t>konfigurační položky</w:t>
      </w:r>
      <w:r w:rsidRPr="006A0C86">
        <w:t>)</w:t>
      </w:r>
      <w:r w:rsidR="004A1D9D">
        <w:t xml:space="preserve">, </w:t>
      </w:r>
      <w:bookmarkStart w:id="7" w:name="_Hlk510095614"/>
      <w:r w:rsidR="004A1D9D">
        <w:t xml:space="preserve">které jsou součástí </w:t>
      </w:r>
      <w:r w:rsidR="004A1D9D" w:rsidRPr="004A1D9D">
        <w:rPr>
          <w:b/>
        </w:rPr>
        <w:t>díla</w:t>
      </w:r>
      <w:r w:rsidR="004A1D9D">
        <w:t>,</w:t>
      </w:r>
      <w:r w:rsidRPr="006A0C86">
        <w:t xml:space="preserve"> </w:t>
      </w:r>
      <w:bookmarkEnd w:id="7"/>
      <w:r w:rsidRPr="006A0C86">
        <w:t>je uvedena v Příloze č. 1 této Smlouvy.</w:t>
      </w:r>
      <w:r>
        <w:t xml:space="preserve"> </w:t>
      </w:r>
    </w:p>
    <w:p w14:paraId="5E167CBF" w14:textId="77777777" w:rsidR="00D735D2" w:rsidRPr="002E7365" w:rsidRDefault="00D735D2" w:rsidP="004808F0">
      <w:pPr>
        <w:numPr>
          <w:ilvl w:val="0"/>
          <w:numId w:val="13"/>
        </w:numPr>
        <w:spacing w:after="60" w:line="240" w:lineRule="auto"/>
        <w:ind w:left="426" w:hanging="426"/>
        <w:jc w:val="both"/>
      </w:pPr>
      <w:r w:rsidRPr="002E7365">
        <w:t>Rozsah plnění díla</w:t>
      </w:r>
      <w:r>
        <w:t xml:space="preserve">, vč. dodávek konfiguračních položek, </w:t>
      </w:r>
      <w:r w:rsidRPr="002E7365">
        <w:t>dle této Smlouvy zahrnuje:</w:t>
      </w:r>
    </w:p>
    <w:p w14:paraId="46BF3280" w14:textId="77777777" w:rsidR="00F13A88" w:rsidRPr="00F13A88" w:rsidRDefault="00F13A88" w:rsidP="004808F0">
      <w:pPr>
        <w:pStyle w:val="Odstavecseseznamem"/>
        <w:numPr>
          <w:ilvl w:val="1"/>
          <w:numId w:val="9"/>
        </w:numPr>
        <w:spacing w:before="0" w:after="120" w:line="240" w:lineRule="auto"/>
        <w:ind w:left="717" w:hanging="291"/>
        <w:contextualSpacing w:val="0"/>
        <w:rPr>
          <w:rFonts w:ascii="Calibri" w:hAnsi="Calibri"/>
          <w:szCs w:val="20"/>
        </w:rPr>
      </w:pPr>
      <w:r w:rsidRPr="00F13A88">
        <w:rPr>
          <w:rFonts w:ascii="Calibri" w:hAnsi="Calibri"/>
          <w:szCs w:val="20"/>
        </w:rPr>
        <w:t>kompletní dodávku všech potřebných technických prostředků a zařízení (dále jen hardware, HW), vč. záruční podpory výrobce.</w:t>
      </w:r>
    </w:p>
    <w:p w14:paraId="5485DCF5" w14:textId="3AFAA85A" w:rsidR="00F13A88" w:rsidRPr="00F13A88" w:rsidRDefault="00F13A88" w:rsidP="00F13A88">
      <w:pPr>
        <w:spacing w:after="120" w:line="240" w:lineRule="auto"/>
        <w:ind w:left="708"/>
        <w:rPr>
          <w:rFonts w:ascii="Calibri" w:hAnsi="Calibri"/>
          <w:szCs w:val="20"/>
        </w:rPr>
      </w:pPr>
      <w:r w:rsidRPr="00F13A88">
        <w:rPr>
          <w:rFonts w:ascii="Calibri" w:hAnsi="Calibri"/>
          <w:szCs w:val="20"/>
        </w:rPr>
        <w:t>Výčet všech dodávaných technických prostředků a zařízení, vč. příslušného softwarového vybavení, je uveden v Příloze č. 1.</w:t>
      </w:r>
      <w:r>
        <w:rPr>
          <w:rFonts w:ascii="Calibri" w:hAnsi="Calibri"/>
          <w:szCs w:val="20"/>
        </w:rPr>
        <w:t xml:space="preserve"> této smlouvy </w:t>
      </w:r>
    </w:p>
    <w:p w14:paraId="1A3376FE" w14:textId="65A70C0B" w:rsidR="00D735D2" w:rsidRPr="008A4528" w:rsidRDefault="00D735D2" w:rsidP="004808F0">
      <w:pPr>
        <w:pStyle w:val="Odstavecseseznamem"/>
        <w:numPr>
          <w:ilvl w:val="1"/>
          <w:numId w:val="9"/>
        </w:numPr>
        <w:spacing w:before="0" w:after="120" w:line="240" w:lineRule="auto"/>
        <w:ind w:left="717" w:hanging="291"/>
        <w:contextualSpacing w:val="0"/>
        <w:rPr>
          <w:rFonts w:ascii="Calibri" w:hAnsi="Calibri"/>
          <w:szCs w:val="20"/>
        </w:rPr>
      </w:pPr>
      <w:r>
        <w:rPr>
          <w:rFonts w:ascii="Calibri" w:hAnsi="Calibri"/>
          <w:szCs w:val="20"/>
        </w:rPr>
        <w:t xml:space="preserve">dodávku potřebného </w:t>
      </w:r>
      <w:r w:rsidRPr="00B24F5F">
        <w:rPr>
          <w:rFonts w:ascii="Calibri" w:hAnsi="Calibri"/>
          <w:b/>
          <w:szCs w:val="20"/>
        </w:rPr>
        <w:t>systémového softwarového vybavení</w:t>
      </w:r>
      <w:r>
        <w:rPr>
          <w:rFonts w:ascii="Calibri" w:hAnsi="Calibri"/>
          <w:szCs w:val="20"/>
        </w:rPr>
        <w:t xml:space="preserve"> (dále jen </w:t>
      </w:r>
      <w:r w:rsidRPr="000D1C47">
        <w:rPr>
          <w:rFonts w:ascii="Calibri" w:hAnsi="Calibri"/>
          <w:b/>
          <w:szCs w:val="20"/>
        </w:rPr>
        <w:t>SSW</w:t>
      </w:r>
      <w:r>
        <w:rPr>
          <w:rFonts w:ascii="Calibri" w:hAnsi="Calibri"/>
          <w:szCs w:val="20"/>
        </w:rPr>
        <w:t>)</w:t>
      </w:r>
      <w:r w:rsidRPr="00587198">
        <w:rPr>
          <w:rFonts w:ascii="Calibri" w:hAnsi="Calibri"/>
          <w:szCs w:val="20"/>
        </w:rPr>
        <w:t xml:space="preserve">, </w:t>
      </w:r>
      <w:r>
        <w:rPr>
          <w:rFonts w:ascii="Calibri" w:hAnsi="Calibri"/>
          <w:szCs w:val="20"/>
        </w:rPr>
        <w:t xml:space="preserve">tj. </w:t>
      </w:r>
      <w:r w:rsidRPr="00587198">
        <w:rPr>
          <w:rFonts w:ascii="Calibri" w:hAnsi="Calibri"/>
          <w:szCs w:val="20"/>
        </w:rPr>
        <w:t xml:space="preserve">kompletní dodávku </w:t>
      </w:r>
      <w:r w:rsidRPr="008A4528">
        <w:rPr>
          <w:rFonts w:ascii="Calibri" w:hAnsi="Calibri"/>
          <w:szCs w:val="20"/>
        </w:rPr>
        <w:t xml:space="preserve">všech potřebných </w:t>
      </w:r>
      <w:r w:rsidRPr="008A4528">
        <w:rPr>
          <w:rFonts w:ascii="Calibri" w:hAnsi="Calibri"/>
          <w:b/>
          <w:szCs w:val="20"/>
        </w:rPr>
        <w:t xml:space="preserve">systémových software a licencí </w:t>
      </w:r>
      <w:r w:rsidRPr="008A4528">
        <w:rPr>
          <w:rFonts w:ascii="Calibri" w:hAnsi="Calibri"/>
          <w:szCs w:val="20"/>
        </w:rPr>
        <w:t xml:space="preserve">které </w:t>
      </w:r>
      <w:r w:rsidRPr="007D3366">
        <w:rPr>
          <w:rFonts w:ascii="Calibri" w:hAnsi="Calibri"/>
          <w:b/>
          <w:bCs/>
          <w:szCs w:val="20"/>
        </w:rPr>
        <w:t>nejsou</w:t>
      </w:r>
      <w:r w:rsidRPr="008A4528">
        <w:rPr>
          <w:rFonts w:ascii="Calibri" w:hAnsi="Calibri"/>
          <w:szCs w:val="20"/>
        </w:rPr>
        <w:t xml:space="preserve"> součástí provozního prostředí Objednatele (např. linuxová operační prostředí, </w:t>
      </w:r>
      <w:r w:rsidR="007D3366">
        <w:rPr>
          <w:rFonts w:ascii="Calibri" w:hAnsi="Calibri"/>
          <w:szCs w:val="20"/>
        </w:rPr>
        <w:t xml:space="preserve">software pro tvorbu vysoce dostupných diskových polí a </w:t>
      </w:r>
      <w:r w:rsidRPr="008A4528">
        <w:rPr>
          <w:rFonts w:ascii="Calibri" w:hAnsi="Calibri"/>
          <w:szCs w:val="20"/>
        </w:rPr>
        <w:t xml:space="preserve">další případné specifické systémové komponenty). </w:t>
      </w:r>
    </w:p>
    <w:p w14:paraId="4368B468" w14:textId="21A590E5" w:rsidR="00D735D2" w:rsidRPr="00345D41" w:rsidRDefault="00D735D2" w:rsidP="00D735D2">
      <w:pPr>
        <w:spacing w:after="120" w:line="240" w:lineRule="auto"/>
        <w:ind w:left="708"/>
        <w:rPr>
          <w:rFonts w:ascii="Calibri" w:hAnsi="Calibri"/>
          <w:szCs w:val="20"/>
        </w:rPr>
      </w:pPr>
      <w:bookmarkStart w:id="8" w:name="_Hlk510095869"/>
      <w:r w:rsidRPr="00345D41">
        <w:rPr>
          <w:rFonts w:ascii="Calibri" w:hAnsi="Calibri"/>
          <w:szCs w:val="20"/>
        </w:rPr>
        <w:t xml:space="preserve">Výčet všech dodávaných </w:t>
      </w:r>
      <w:r>
        <w:rPr>
          <w:rFonts w:ascii="Calibri" w:hAnsi="Calibri"/>
          <w:szCs w:val="20"/>
        </w:rPr>
        <w:t>S</w:t>
      </w:r>
      <w:r w:rsidRPr="00345D41">
        <w:rPr>
          <w:rFonts w:ascii="Calibri" w:hAnsi="Calibri"/>
          <w:szCs w:val="20"/>
        </w:rPr>
        <w:t>SW, licenční model, typ poskytnutých licencí</w:t>
      </w:r>
      <w:r>
        <w:rPr>
          <w:rFonts w:ascii="Calibri" w:hAnsi="Calibri"/>
          <w:szCs w:val="20"/>
        </w:rPr>
        <w:t xml:space="preserve"> </w:t>
      </w:r>
      <w:r w:rsidRPr="00345D41">
        <w:rPr>
          <w:rFonts w:ascii="Calibri" w:hAnsi="Calibri"/>
          <w:szCs w:val="20"/>
        </w:rPr>
        <w:t>a počet poskytnutých licencí je uveden v Příloze č. 1.</w:t>
      </w:r>
      <w:r w:rsidR="00F13A88">
        <w:rPr>
          <w:rFonts w:ascii="Calibri" w:hAnsi="Calibri"/>
          <w:szCs w:val="20"/>
        </w:rPr>
        <w:t xml:space="preserve"> této smlouvy.</w:t>
      </w:r>
    </w:p>
    <w:bookmarkEnd w:id="8"/>
    <w:p w14:paraId="6C1066D6" w14:textId="77777777" w:rsidR="00D735D2" w:rsidRPr="00786C8B" w:rsidRDefault="00D735D2" w:rsidP="004808F0">
      <w:pPr>
        <w:pStyle w:val="Odstavecseseznamem"/>
        <w:numPr>
          <w:ilvl w:val="1"/>
          <w:numId w:val="9"/>
        </w:numPr>
        <w:spacing w:before="0" w:after="120" w:line="240" w:lineRule="auto"/>
        <w:ind w:left="717" w:hanging="291"/>
        <w:contextualSpacing w:val="0"/>
        <w:rPr>
          <w:rFonts w:ascii="Calibri" w:hAnsi="Calibri"/>
          <w:szCs w:val="20"/>
        </w:rPr>
      </w:pPr>
      <w:r w:rsidRPr="00786C8B">
        <w:rPr>
          <w:rFonts w:ascii="Calibri" w:hAnsi="Calibri"/>
          <w:szCs w:val="20"/>
        </w:rPr>
        <w:t xml:space="preserve">všechny </w:t>
      </w:r>
      <w:r w:rsidRPr="00786C8B">
        <w:rPr>
          <w:rFonts w:ascii="Calibri" w:hAnsi="Calibri"/>
          <w:b/>
          <w:szCs w:val="20"/>
        </w:rPr>
        <w:t xml:space="preserve">práce </w:t>
      </w:r>
      <w:r w:rsidRPr="00786C8B">
        <w:rPr>
          <w:rFonts w:ascii="Calibri" w:hAnsi="Calibri"/>
          <w:szCs w:val="20"/>
        </w:rPr>
        <w:t>spojené s realizací díla, zejména pak:</w:t>
      </w:r>
    </w:p>
    <w:p w14:paraId="0B358679" w14:textId="03CCEAC3" w:rsidR="00CD3938" w:rsidRDefault="00CD3938" w:rsidP="00CD3938">
      <w:pPr>
        <w:pStyle w:val="Odstavecseseznamem"/>
        <w:numPr>
          <w:ilvl w:val="0"/>
          <w:numId w:val="10"/>
        </w:numPr>
        <w:spacing w:before="0" w:after="120" w:line="240" w:lineRule="auto"/>
        <w:contextualSpacing w:val="0"/>
        <w:rPr>
          <w:rFonts w:ascii="Calibri" w:hAnsi="Calibri"/>
          <w:szCs w:val="20"/>
        </w:rPr>
      </w:pPr>
      <w:r w:rsidRPr="00CD3938">
        <w:rPr>
          <w:rFonts w:ascii="Calibri" w:hAnsi="Calibri"/>
          <w:szCs w:val="20"/>
        </w:rPr>
        <w:t xml:space="preserve">instalace </w:t>
      </w:r>
      <w:r w:rsidR="00F13A88">
        <w:rPr>
          <w:rFonts w:ascii="Calibri" w:hAnsi="Calibri"/>
          <w:szCs w:val="20"/>
        </w:rPr>
        <w:t xml:space="preserve">a zprovoznění </w:t>
      </w:r>
      <w:r w:rsidRPr="00CD3938">
        <w:rPr>
          <w:rFonts w:ascii="Calibri" w:hAnsi="Calibri"/>
          <w:szCs w:val="20"/>
        </w:rPr>
        <w:t xml:space="preserve">dodávaného </w:t>
      </w:r>
      <w:r w:rsidR="007D3366">
        <w:rPr>
          <w:rFonts w:ascii="Calibri" w:hAnsi="Calibri"/>
          <w:szCs w:val="20"/>
        </w:rPr>
        <w:t xml:space="preserve">HW a </w:t>
      </w:r>
      <w:r w:rsidRPr="00CD3938">
        <w:rPr>
          <w:rFonts w:ascii="Calibri" w:hAnsi="Calibri"/>
          <w:szCs w:val="20"/>
        </w:rPr>
        <w:t xml:space="preserve">SW vybavení, vč. fyzické implementace do </w:t>
      </w:r>
      <w:r w:rsidR="007D3366">
        <w:rPr>
          <w:rFonts w:ascii="Calibri" w:hAnsi="Calibri"/>
          <w:szCs w:val="20"/>
        </w:rPr>
        <w:t>prostředí</w:t>
      </w:r>
      <w:r w:rsidRPr="00CD3938">
        <w:rPr>
          <w:rFonts w:ascii="Calibri" w:hAnsi="Calibri"/>
          <w:szCs w:val="20"/>
        </w:rPr>
        <w:t xml:space="preserve"> </w:t>
      </w:r>
      <w:r w:rsidR="007D3366">
        <w:rPr>
          <w:rFonts w:ascii="Calibri" w:hAnsi="Calibri"/>
          <w:szCs w:val="20"/>
        </w:rPr>
        <w:t>O</w:t>
      </w:r>
      <w:r w:rsidRPr="00CD3938">
        <w:rPr>
          <w:rFonts w:ascii="Calibri" w:hAnsi="Calibri"/>
          <w:szCs w:val="20"/>
        </w:rPr>
        <w:t xml:space="preserve">bjednatele, </w:t>
      </w:r>
      <w:r w:rsidR="00F13A88">
        <w:rPr>
          <w:rFonts w:ascii="Calibri" w:hAnsi="Calibri"/>
          <w:szCs w:val="20"/>
        </w:rPr>
        <w:t>dle určení Objednatele,</w:t>
      </w:r>
    </w:p>
    <w:p w14:paraId="0C15B5B5" w14:textId="154309D6" w:rsidR="00F13A88" w:rsidRPr="00CD3938" w:rsidRDefault="00F13A88" w:rsidP="00CD3938">
      <w:pPr>
        <w:pStyle w:val="Odstavecseseznamem"/>
        <w:numPr>
          <w:ilvl w:val="0"/>
          <w:numId w:val="10"/>
        </w:numPr>
        <w:spacing w:before="0" w:after="120" w:line="240" w:lineRule="auto"/>
        <w:contextualSpacing w:val="0"/>
        <w:rPr>
          <w:rFonts w:ascii="Calibri" w:hAnsi="Calibri"/>
          <w:szCs w:val="20"/>
        </w:rPr>
      </w:pPr>
      <w:r>
        <w:rPr>
          <w:rFonts w:ascii="Calibri" w:hAnsi="Calibri"/>
          <w:szCs w:val="20"/>
        </w:rPr>
        <w:t>migrace dat s původního úložiště souborových dat systému PACS bez nutnosti odstávky systému PACS</w:t>
      </w:r>
    </w:p>
    <w:p w14:paraId="4FB132ED" w14:textId="77777777" w:rsidR="00D735D2" w:rsidRPr="00587198" w:rsidRDefault="00D735D2" w:rsidP="004808F0">
      <w:pPr>
        <w:pStyle w:val="Odstavecseseznamem"/>
        <w:numPr>
          <w:ilvl w:val="1"/>
          <w:numId w:val="9"/>
        </w:numPr>
        <w:spacing w:before="0" w:after="120" w:line="240" w:lineRule="auto"/>
        <w:ind w:left="717" w:hanging="291"/>
        <w:contextualSpacing w:val="0"/>
        <w:rPr>
          <w:rFonts w:ascii="Calibri" w:hAnsi="Calibri"/>
          <w:szCs w:val="20"/>
        </w:rPr>
      </w:pPr>
      <w:r w:rsidRPr="00587198">
        <w:rPr>
          <w:rFonts w:ascii="Calibri" w:hAnsi="Calibri"/>
          <w:szCs w:val="20"/>
        </w:rPr>
        <w:t xml:space="preserve">všechny typy </w:t>
      </w:r>
      <w:r w:rsidRPr="00587198">
        <w:rPr>
          <w:rFonts w:ascii="Calibri" w:hAnsi="Calibri"/>
          <w:b/>
          <w:szCs w:val="20"/>
        </w:rPr>
        <w:t>školení</w:t>
      </w:r>
      <w:r w:rsidRPr="00587198">
        <w:rPr>
          <w:rFonts w:ascii="Calibri" w:hAnsi="Calibri"/>
          <w:szCs w:val="20"/>
        </w:rPr>
        <w:t xml:space="preserve"> potřebné pro práci s dodávaným </w:t>
      </w:r>
      <w:r>
        <w:rPr>
          <w:rFonts w:ascii="Calibri" w:hAnsi="Calibri"/>
          <w:szCs w:val="20"/>
        </w:rPr>
        <w:t>řešením:</w:t>
      </w:r>
    </w:p>
    <w:p w14:paraId="5BFB8730" w14:textId="3DA111CA" w:rsidR="00D735D2" w:rsidRPr="00786C8B" w:rsidRDefault="00D735D2" w:rsidP="00D735D2">
      <w:pPr>
        <w:pStyle w:val="Odstavecseseznamem"/>
        <w:numPr>
          <w:ilvl w:val="0"/>
          <w:numId w:val="10"/>
        </w:numPr>
        <w:spacing w:before="0" w:after="120" w:line="240" w:lineRule="auto"/>
        <w:contextualSpacing w:val="0"/>
        <w:rPr>
          <w:rFonts w:ascii="Calibri" w:hAnsi="Calibri"/>
          <w:szCs w:val="20"/>
        </w:rPr>
      </w:pPr>
      <w:r w:rsidRPr="00786C8B">
        <w:rPr>
          <w:rFonts w:ascii="Calibri" w:hAnsi="Calibri"/>
          <w:szCs w:val="20"/>
        </w:rPr>
        <w:lastRenderedPageBreak/>
        <w:t xml:space="preserve">školení administrátorů a správců v počtu: </w:t>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t xml:space="preserve">do </w:t>
      </w:r>
      <w:r w:rsidR="007D3366">
        <w:rPr>
          <w:rFonts w:ascii="Calibri" w:hAnsi="Calibri"/>
          <w:szCs w:val="20"/>
        </w:rPr>
        <w:t>5</w:t>
      </w:r>
      <w:r w:rsidRPr="00786C8B">
        <w:rPr>
          <w:rFonts w:ascii="Calibri" w:hAnsi="Calibri"/>
          <w:szCs w:val="20"/>
        </w:rPr>
        <w:t xml:space="preserve"> </w:t>
      </w:r>
    </w:p>
    <w:p w14:paraId="5B7E1527" w14:textId="7D37CDF8" w:rsidR="00D735D2" w:rsidRPr="003C7991" w:rsidRDefault="00D735D2" w:rsidP="00884D8A">
      <w:pPr>
        <w:pStyle w:val="Odstavecseseznamem"/>
        <w:spacing w:before="0" w:after="120" w:line="240" w:lineRule="auto"/>
        <w:ind w:left="1788"/>
        <w:contextualSpacing w:val="0"/>
        <w:rPr>
          <w:rFonts w:ascii="Calibri" w:hAnsi="Calibri"/>
          <w:color w:val="A6A6A6" w:themeColor="background1" w:themeShade="A6"/>
          <w:szCs w:val="20"/>
        </w:rPr>
      </w:pPr>
      <w:r w:rsidRPr="00786C8B">
        <w:rPr>
          <w:rFonts w:ascii="Calibri" w:hAnsi="Calibri"/>
          <w:szCs w:val="20"/>
        </w:rPr>
        <w:t>min. rozsah školení</w:t>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r>
      <w:r w:rsidR="003C7991" w:rsidRPr="003C7991">
        <w:rPr>
          <w:rFonts w:ascii="Calibri" w:hAnsi="Calibri"/>
          <w:color w:val="A6A6A6" w:themeColor="background1" w:themeShade="A6"/>
          <w:szCs w:val="20"/>
          <w:highlight w:val="yellow"/>
        </w:rPr>
        <w:t>potřebný rozsah doplní Zhotovitel</w:t>
      </w:r>
    </w:p>
    <w:p w14:paraId="0EFE5568" w14:textId="77777777" w:rsidR="00D735D2" w:rsidRPr="00587198" w:rsidRDefault="00D735D2" w:rsidP="004808F0">
      <w:pPr>
        <w:pStyle w:val="Odstavecseseznamem"/>
        <w:numPr>
          <w:ilvl w:val="1"/>
          <w:numId w:val="9"/>
        </w:numPr>
        <w:spacing w:before="0" w:after="120" w:line="240" w:lineRule="auto"/>
        <w:ind w:left="717" w:hanging="291"/>
        <w:contextualSpacing w:val="0"/>
        <w:rPr>
          <w:rFonts w:ascii="Calibri" w:hAnsi="Calibri"/>
          <w:szCs w:val="20"/>
        </w:rPr>
      </w:pPr>
      <w:r w:rsidRPr="00587198">
        <w:rPr>
          <w:rFonts w:ascii="Calibri" w:hAnsi="Calibri"/>
          <w:szCs w:val="20"/>
        </w:rPr>
        <w:t xml:space="preserve">kompletní </w:t>
      </w:r>
      <w:r w:rsidRPr="00587198">
        <w:rPr>
          <w:rFonts w:ascii="Calibri" w:hAnsi="Calibri"/>
          <w:b/>
          <w:szCs w:val="20"/>
        </w:rPr>
        <w:t>dokumentaci</w:t>
      </w:r>
      <w:r w:rsidRPr="00587198">
        <w:rPr>
          <w:rFonts w:ascii="Calibri" w:hAnsi="Calibri"/>
          <w:szCs w:val="20"/>
        </w:rPr>
        <w:t xml:space="preserve"> v elektronické podobě</w:t>
      </w:r>
      <w:r>
        <w:rPr>
          <w:rFonts w:ascii="Calibri" w:hAnsi="Calibri"/>
          <w:szCs w:val="20"/>
        </w:rPr>
        <w:t>, která zahrnuje minimálně tuto dokumentaci</w:t>
      </w:r>
      <w:r w:rsidRPr="00587198">
        <w:rPr>
          <w:rFonts w:ascii="Calibri" w:hAnsi="Calibri"/>
          <w:szCs w:val="20"/>
        </w:rPr>
        <w:t>:</w:t>
      </w:r>
    </w:p>
    <w:p w14:paraId="5D595304" w14:textId="03A02C94" w:rsidR="001B4A94" w:rsidRDefault="001B4A94" w:rsidP="001B4A94">
      <w:pPr>
        <w:pStyle w:val="Odstavecseseznamem"/>
        <w:numPr>
          <w:ilvl w:val="0"/>
          <w:numId w:val="10"/>
        </w:numPr>
        <w:spacing w:before="0" w:after="120" w:line="240" w:lineRule="auto"/>
        <w:contextualSpacing w:val="0"/>
        <w:rPr>
          <w:rFonts w:ascii="Calibri" w:hAnsi="Calibri"/>
          <w:szCs w:val="20"/>
        </w:rPr>
      </w:pPr>
      <w:r>
        <w:rPr>
          <w:rFonts w:ascii="Calibri" w:hAnsi="Calibri"/>
          <w:szCs w:val="20"/>
        </w:rPr>
        <w:t>p</w:t>
      </w:r>
      <w:r w:rsidRPr="005E1D7B">
        <w:rPr>
          <w:rFonts w:ascii="Calibri" w:hAnsi="Calibri"/>
          <w:szCs w:val="20"/>
        </w:rPr>
        <w:t xml:space="preserve">ředání </w:t>
      </w:r>
      <w:r w:rsidR="004438CB">
        <w:rPr>
          <w:rFonts w:ascii="Calibri" w:hAnsi="Calibri"/>
          <w:szCs w:val="20"/>
        </w:rPr>
        <w:t xml:space="preserve">veškeré nezbytné dokumentace a </w:t>
      </w:r>
      <w:r w:rsidRPr="005E1D7B">
        <w:rPr>
          <w:rFonts w:ascii="Calibri" w:hAnsi="Calibri"/>
          <w:szCs w:val="20"/>
        </w:rPr>
        <w:t xml:space="preserve">dokladů (prohlášení o shodě se schválenými standardy, certifikátů, licencí atd.), </w:t>
      </w:r>
      <w:r w:rsidR="004438CB">
        <w:rPr>
          <w:rFonts w:ascii="Calibri" w:hAnsi="Calibri"/>
          <w:szCs w:val="20"/>
        </w:rPr>
        <w:t xml:space="preserve">nutných k </w:t>
      </w:r>
      <w:r w:rsidRPr="005E1D7B">
        <w:rPr>
          <w:rFonts w:ascii="Calibri" w:hAnsi="Calibri"/>
          <w:szCs w:val="20"/>
        </w:rPr>
        <w:t xml:space="preserve">řádnému a nerušenému </w:t>
      </w:r>
      <w:r>
        <w:rPr>
          <w:rFonts w:ascii="Calibri" w:hAnsi="Calibri"/>
          <w:szCs w:val="20"/>
        </w:rPr>
        <w:t>užívání díla.</w:t>
      </w:r>
    </w:p>
    <w:p w14:paraId="6A54E8E5" w14:textId="552EBC3E" w:rsidR="000B741F" w:rsidRPr="00F32147" w:rsidRDefault="00E6122C" w:rsidP="004808F0">
      <w:pPr>
        <w:numPr>
          <w:ilvl w:val="0"/>
          <w:numId w:val="13"/>
        </w:numPr>
        <w:spacing w:after="60" w:line="240" w:lineRule="auto"/>
        <w:ind w:left="426" w:hanging="426"/>
        <w:jc w:val="both"/>
        <w:rPr>
          <w:noProof/>
        </w:rPr>
      </w:pPr>
      <w:r w:rsidRPr="00F32147">
        <w:rPr>
          <w:noProof/>
        </w:rPr>
        <w:t>Objednat</w:t>
      </w:r>
      <w:r w:rsidR="00587198" w:rsidRPr="00F32147">
        <w:rPr>
          <w:noProof/>
        </w:rPr>
        <w:t xml:space="preserve">el se zavazuje převzít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77A01639" w:rsidR="000778E9" w:rsidRPr="000778E9" w:rsidRDefault="002923D5" w:rsidP="004808F0">
      <w:pPr>
        <w:numPr>
          <w:ilvl w:val="0"/>
          <w:numId w:val="4"/>
        </w:numPr>
        <w:spacing w:after="60" w:line="240" w:lineRule="auto"/>
        <w:ind w:left="426" w:hanging="426"/>
        <w:jc w:val="both"/>
      </w:pPr>
      <w:r w:rsidRPr="000778E9">
        <w:t xml:space="preserve">Místem plnění díla dle této </w:t>
      </w:r>
      <w:r w:rsidR="00B067C8">
        <w:t>Smlouv</w:t>
      </w:r>
      <w:r w:rsidRPr="000778E9">
        <w:t xml:space="preserve">y jsou </w:t>
      </w:r>
      <w:r w:rsidR="000778E9" w:rsidRPr="000778E9">
        <w:t>tyto</w:t>
      </w:r>
      <w:r w:rsidRPr="000778E9">
        <w:t xml:space="preserve"> pracoviště </w:t>
      </w:r>
      <w:r w:rsidR="00E6122C" w:rsidRPr="000778E9">
        <w:t>Objednat</w:t>
      </w:r>
      <w:r w:rsidRPr="000778E9">
        <w:t>ele</w:t>
      </w:r>
      <w:r w:rsidR="000778E9" w:rsidRPr="000778E9">
        <w:t>:</w:t>
      </w:r>
    </w:p>
    <w:p w14:paraId="1411C185" w14:textId="54622936" w:rsidR="00201B10" w:rsidRPr="00B168CD" w:rsidRDefault="00B33E02" w:rsidP="00596B52">
      <w:pPr>
        <w:pStyle w:val="Odstavecseseznamem"/>
        <w:numPr>
          <w:ilvl w:val="0"/>
          <w:numId w:val="10"/>
        </w:numPr>
        <w:spacing w:before="0" w:after="120" w:line="240" w:lineRule="auto"/>
        <w:contextualSpacing w:val="0"/>
        <w:rPr>
          <w:rFonts w:ascii="Calibri" w:hAnsi="Calibri"/>
          <w:szCs w:val="20"/>
        </w:rPr>
      </w:pPr>
      <w:r w:rsidRPr="00B33E02">
        <w:rPr>
          <w:rFonts w:ascii="Calibri" w:hAnsi="Calibri"/>
          <w:szCs w:val="20"/>
        </w:rPr>
        <w:t>Pardubická nemocnice, Kyjevská 44, 53203 Pardubice, datové centrum a úsek ICT.</w:t>
      </w:r>
    </w:p>
    <w:p w14:paraId="32435E19" w14:textId="0D4462ED" w:rsidR="002923D5" w:rsidRDefault="00E6122C" w:rsidP="004808F0">
      <w:pPr>
        <w:numPr>
          <w:ilvl w:val="0"/>
          <w:numId w:val="4"/>
        </w:numPr>
        <w:spacing w:after="60" w:line="240" w:lineRule="auto"/>
        <w:ind w:left="426" w:hanging="426"/>
        <w:jc w:val="both"/>
      </w:pPr>
      <w:r w:rsidRPr="00B168CD">
        <w:t>Zhotovit</w:t>
      </w:r>
      <w:r w:rsidR="002923D5" w:rsidRPr="00B168CD">
        <w:t xml:space="preserve">el se zavazuje poskytovat plnění dle této </w:t>
      </w:r>
      <w:r w:rsidR="00B067C8" w:rsidRPr="00B168CD">
        <w:t>Smlouv</w:t>
      </w:r>
      <w:r w:rsidR="002923D5" w:rsidRPr="00B168CD">
        <w:t>y prostřednictvím svých zaměstnanců</w:t>
      </w:r>
      <w:r w:rsidR="008F5857" w:rsidRPr="00B168CD">
        <w:t xml:space="preserve"> </w:t>
      </w:r>
      <w:r w:rsidR="000563D4" w:rsidRPr="00B168CD">
        <w:t xml:space="preserve">nebo zaměstnanců třetích osob </w:t>
      </w:r>
      <w:r w:rsidR="002923D5" w:rsidRPr="00B168CD">
        <w:t xml:space="preserve">a vyhrazuje si právo rozhodovat podle svého uvážení o přidělení </w:t>
      </w:r>
      <w:r w:rsidR="000563D4" w:rsidRPr="00B168CD">
        <w:t>těchto</w:t>
      </w:r>
      <w:r w:rsidR="002923D5" w:rsidRPr="00B168CD">
        <w:t xml:space="preserve"> zaměstnanců</w:t>
      </w:r>
      <w:r w:rsidR="007E68F3" w:rsidRPr="00B168CD">
        <w:t xml:space="preserve"> </w:t>
      </w:r>
      <w:r w:rsidR="002923D5" w:rsidRPr="00B168CD">
        <w:t>pro zajištění jednotlivých činností v rámci plnění díla.</w:t>
      </w:r>
    </w:p>
    <w:p w14:paraId="630C951F" w14:textId="70DEFA86" w:rsidR="002923D5" w:rsidRPr="00B168CD" w:rsidRDefault="002923D5" w:rsidP="004808F0">
      <w:pPr>
        <w:numPr>
          <w:ilvl w:val="0"/>
          <w:numId w:val="4"/>
        </w:numPr>
        <w:spacing w:after="60" w:line="240" w:lineRule="auto"/>
        <w:ind w:left="426" w:hanging="426"/>
        <w:jc w:val="both"/>
      </w:pPr>
      <w:r w:rsidRPr="00B168CD">
        <w:t xml:space="preserve">Plnění díla bude </w:t>
      </w:r>
      <w:r w:rsidR="00E6122C" w:rsidRPr="00B168CD">
        <w:t>Zhotovit</w:t>
      </w:r>
      <w:r w:rsidRPr="00B168CD">
        <w:t xml:space="preserve">elem </w:t>
      </w:r>
      <w:r w:rsidR="00FD2E0D" w:rsidRPr="00B168CD">
        <w:t xml:space="preserve">prováděno </w:t>
      </w:r>
      <w:r w:rsidRPr="00B168CD">
        <w:t>zejména následujícím způsobem:</w:t>
      </w:r>
    </w:p>
    <w:p w14:paraId="74C1B275" w14:textId="3338D136"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 místě na určen</w:t>
      </w:r>
      <w:r w:rsidR="007D3366">
        <w:rPr>
          <w:rFonts w:ascii="Calibri" w:hAnsi="Calibri"/>
          <w:szCs w:val="20"/>
        </w:rPr>
        <w:t>ém</w:t>
      </w:r>
      <w:r w:rsidRPr="004D0AA9">
        <w:rPr>
          <w:rFonts w:ascii="Calibri" w:hAnsi="Calibri"/>
          <w:szCs w:val="20"/>
        </w:rPr>
        <w:t xml:space="preserve"> pracovišt</w:t>
      </w:r>
      <w:r w:rsidR="007D3366">
        <w:rPr>
          <w:rFonts w:ascii="Calibri" w:hAnsi="Calibri"/>
          <w:szCs w:val="20"/>
        </w:rPr>
        <w:t>i</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14:paraId="45E8176F" w14:textId="6F549748"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14:paraId="2047015F" w14:textId="1AE46D60" w:rsidR="002923D5" w:rsidRPr="009572E7" w:rsidRDefault="002923D5" w:rsidP="004808F0">
      <w:pPr>
        <w:numPr>
          <w:ilvl w:val="0"/>
          <w:numId w:val="4"/>
        </w:numPr>
        <w:spacing w:after="60" w:line="240" w:lineRule="auto"/>
        <w:ind w:left="426" w:hanging="426"/>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14:paraId="785C5BC6" w14:textId="2636549A"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14:paraId="0A39B704" w14:textId="316CAF73"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technicky a organizačně zajistí možnost vzdáleného přístupu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prostřednictvím sítě Internet na určené technické prostředky </w:t>
      </w:r>
      <w:r w:rsidRPr="004D0AA9">
        <w:rPr>
          <w:rFonts w:ascii="Calibri" w:hAnsi="Calibri"/>
          <w:szCs w:val="20"/>
        </w:rPr>
        <w:t>Objednat</w:t>
      </w:r>
      <w:r w:rsidR="002923D5" w:rsidRPr="004D0AA9">
        <w:rPr>
          <w:rFonts w:ascii="Calibri" w:hAnsi="Calibri"/>
          <w:szCs w:val="20"/>
        </w:rPr>
        <w:t>ele, kam je přístup nutný z důvodu plnění</w:t>
      </w:r>
      <w:r w:rsidR="00351CC7" w:rsidRPr="004D0AA9">
        <w:rPr>
          <w:rFonts w:ascii="Calibri" w:hAnsi="Calibri"/>
          <w:szCs w:val="20"/>
        </w:rPr>
        <w:t xml:space="preserve"> díla</w:t>
      </w:r>
      <w:r w:rsidR="002923D5" w:rsidRPr="004D0AA9">
        <w:rPr>
          <w:rFonts w:ascii="Calibri" w:hAnsi="Calibri"/>
          <w:szCs w:val="20"/>
        </w:rPr>
        <w:t>. K tomu Smluvní strany sjednávají vzdálený přístup prostřednictvím zabezpečeného kanálu sítě Internet, způsobem připojení je VPN tunel (</w:t>
      </w:r>
      <w:proofErr w:type="spellStart"/>
      <w:r w:rsidR="002923D5" w:rsidRPr="004D0AA9">
        <w:rPr>
          <w:rFonts w:ascii="Calibri" w:hAnsi="Calibri"/>
          <w:szCs w:val="20"/>
        </w:rPr>
        <w:t>IPSec</w:t>
      </w:r>
      <w:proofErr w:type="spellEnd"/>
      <w:r w:rsidR="002923D5" w:rsidRPr="004D0AA9">
        <w:rPr>
          <w:rFonts w:ascii="Calibri" w:hAnsi="Calibri"/>
          <w:szCs w:val="20"/>
        </w:rPr>
        <w:t>, PPTP, SSL) + RDP nebo RDP přístup (terminálová relace),</w:t>
      </w:r>
    </w:p>
    <w:p w14:paraId="632EC022" w14:textId="3DC3111A" w:rsidR="002923D5" w:rsidRPr="003C3A21" w:rsidRDefault="00E6122C" w:rsidP="00596B52">
      <w:pPr>
        <w:pStyle w:val="Odstavecseseznamem"/>
        <w:numPr>
          <w:ilvl w:val="0"/>
          <w:numId w:val="10"/>
        </w:numPr>
        <w:spacing w:before="0" w:after="120" w:line="240" w:lineRule="auto"/>
        <w:contextualSpacing w:val="0"/>
        <w:rPr>
          <w:rFonts w:ascii="Calibri" w:hAnsi="Calibri"/>
          <w:szCs w:val="20"/>
        </w:rPr>
      </w:pPr>
      <w:r w:rsidRPr="003C3A21">
        <w:rPr>
          <w:rFonts w:ascii="Calibri" w:hAnsi="Calibri"/>
          <w:szCs w:val="20"/>
        </w:rPr>
        <w:t>Zhotovit</w:t>
      </w:r>
      <w:r w:rsidR="00351CC7" w:rsidRPr="003C3A21">
        <w:rPr>
          <w:rFonts w:ascii="Calibri" w:hAnsi="Calibri"/>
          <w:szCs w:val="20"/>
        </w:rPr>
        <w:t>el</w:t>
      </w:r>
      <w:r w:rsidR="002923D5" w:rsidRPr="003C3A21">
        <w:rPr>
          <w:rFonts w:ascii="Calibri" w:hAnsi="Calibri"/>
          <w:szCs w:val="20"/>
        </w:rPr>
        <w:t xml:space="preserve"> </w:t>
      </w:r>
      <w:r w:rsidR="005E0ECC" w:rsidRPr="003C3A21">
        <w:rPr>
          <w:rFonts w:ascii="Calibri" w:hAnsi="Calibri"/>
          <w:szCs w:val="20"/>
        </w:rPr>
        <w:t xml:space="preserve">se </w:t>
      </w:r>
      <w:r w:rsidR="002923D5" w:rsidRPr="003C3A21">
        <w:rPr>
          <w:rFonts w:ascii="Calibri" w:hAnsi="Calibri"/>
          <w:szCs w:val="20"/>
        </w:rPr>
        <w:t xml:space="preserve">zavazuje poskytnout </w:t>
      </w:r>
      <w:r w:rsidRPr="003C3A21">
        <w:rPr>
          <w:rFonts w:ascii="Calibri" w:hAnsi="Calibri"/>
          <w:szCs w:val="20"/>
        </w:rPr>
        <w:t>Objednat</w:t>
      </w:r>
      <w:r w:rsidR="002923D5" w:rsidRPr="003C3A21">
        <w:rPr>
          <w:rFonts w:ascii="Calibri" w:hAnsi="Calibri"/>
          <w:szCs w:val="20"/>
        </w:rPr>
        <w:t xml:space="preserve">eli jmenný seznam pracovníků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využívajících vzdálený přístup a jméno odpovědného pracovníka</w:t>
      </w:r>
      <w:r w:rsidR="00351CC7" w:rsidRPr="003C3A21">
        <w:rPr>
          <w:rFonts w:ascii="Calibri" w:hAnsi="Calibri"/>
          <w:szCs w:val="20"/>
        </w:rPr>
        <w:t xml:space="preserve">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který je odpovědný za správu tohoto seznamu a přidělování oprávnění k vzdálenému přístupu na straně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Tento jmenný seznam není součástí této </w:t>
      </w:r>
      <w:r w:rsidR="00B067C8" w:rsidRPr="003C3A21">
        <w:rPr>
          <w:rFonts w:ascii="Calibri" w:hAnsi="Calibri"/>
          <w:szCs w:val="20"/>
        </w:rPr>
        <w:t>Smlouv</w:t>
      </w:r>
      <w:r w:rsidR="002923D5" w:rsidRPr="003C3A21">
        <w:rPr>
          <w:rFonts w:ascii="Calibri" w:hAnsi="Calibri"/>
          <w:szCs w:val="20"/>
        </w:rPr>
        <w:t>y.</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340A68B6" w:rsidR="00CE1A0E" w:rsidRPr="009866DC" w:rsidRDefault="008B75AB" w:rsidP="004808F0">
      <w:pPr>
        <w:numPr>
          <w:ilvl w:val="0"/>
          <w:numId w:val="12"/>
        </w:numPr>
        <w:spacing w:after="120" w:line="240" w:lineRule="auto"/>
        <w:ind w:left="426" w:hanging="426"/>
        <w:jc w:val="both"/>
      </w:pPr>
      <w:r w:rsidRPr="009866DC">
        <w:t>Termín zahájení plnění díla je</w:t>
      </w:r>
      <w:r w:rsidR="00CE1A0E" w:rsidRPr="009866DC">
        <w:t xml:space="preserve"> nejpozději do </w:t>
      </w:r>
      <w:r w:rsidR="00351CC7" w:rsidRPr="009866DC">
        <w:t xml:space="preserve">10 pracovních dnů </w:t>
      </w:r>
      <w:r w:rsidR="00900D1A" w:rsidRPr="009866DC">
        <w:t xml:space="preserve">ode dne nabytí účinnosti </w:t>
      </w:r>
      <w:r w:rsidR="00B067C8" w:rsidRPr="009866DC">
        <w:t>Smlouv</w:t>
      </w:r>
      <w:r w:rsidR="00CE1A0E" w:rsidRPr="009866DC">
        <w:t>y.</w:t>
      </w:r>
    </w:p>
    <w:p w14:paraId="7E584C5E" w14:textId="7DEF800F" w:rsidR="008B75AB" w:rsidRPr="009866DC" w:rsidRDefault="00E6122C" w:rsidP="004808F0">
      <w:pPr>
        <w:numPr>
          <w:ilvl w:val="0"/>
          <w:numId w:val="12"/>
        </w:numPr>
        <w:spacing w:after="120" w:line="240" w:lineRule="auto"/>
        <w:ind w:left="426" w:hanging="426"/>
        <w:jc w:val="both"/>
      </w:pPr>
      <w:r w:rsidRPr="009866DC">
        <w:t>Zhotovit</w:t>
      </w:r>
      <w:r w:rsidR="008B75AB" w:rsidRPr="009866DC">
        <w:t xml:space="preserve">el se zavazuje provést dílo řádně </w:t>
      </w:r>
      <w:r w:rsidR="00351CC7" w:rsidRPr="009866DC">
        <w:t xml:space="preserve">nejpozději do </w:t>
      </w:r>
      <w:r w:rsidR="001671CE" w:rsidRPr="00BE509D">
        <w:t>3</w:t>
      </w:r>
      <w:r w:rsidR="00351CC7" w:rsidRPr="00BE509D">
        <w:t xml:space="preserve"> měsíců</w:t>
      </w:r>
      <w:r w:rsidR="00351CC7" w:rsidRPr="009866DC">
        <w:t xml:space="preserve"> </w:t>
      </w:r>
      <w:r w:rsidR="00900D1A" w:rsidRPr="009866DC">
        <w:t xml:space="preserve">ode dne nabytí účinnosti </w:t>
      </w:r>
      <w:r w:rsidR="00B067C8" w:rsidRPr="009866DC">
        <w:t>Smlouv</w:t>
      </w:r>
      <w:r w:rsidR="008B75AB" w:rsidRPr="009866DC">
        <w:t>y.</w:t>
      </w:r>
      <w:r w:rsidR="00CF2FCA" w:rsidRPr="009866DC">
        <w:t xml:space="preserve"> </w:t>
      </w:r>
    </w:p>
    <w:p w14:paraId="138DA026" w14:textId="3B45843B" w:rsidR="00BA50AB" w:rsidRPr="009866DC" w:rsidRDefault="00BA50AB" w:rsidP="004808F0">
      <w:pPr>
        <w:numPr>
          <w:ilvl w:val="0"/>
          <w:numId w:val="12"/>
        </w:numPr>
        <w:spacing w:after="120" w:line="240" w:lineRule="auto"/>
        <w:ind w:left="426" w:hanging="426"/>
        <w:jc w:val="both"/>
      </w:pPr>
      <w:r w:rsidRPr="009866DC">
        <w:t xml:space="preserve">Po vzájemné dohodě smluvních stran lze termín, resp. dobu plnění díla, prodloužit na základě písemného dodatku, a to pouze v případě, že nepůjde o podstatnou změnu smlouvy ve smyslu </w:t>
      </w:r>
      <w:proofErr w:type="spellStart"/>
      <w:r w:rsidRPr="009866DC">
        <w:t>ust</w:t>
      </w:r>
      <w:proofErr w:type="spellEnd"/>
      <w:r w:rsidRPr="009866DC">
        <w:t>. § 222 zákona č. 134/2016 Sb., ZZVZ.</w:t>
      </w:r>
    </w:p>
    <w:p w14:paraId="7441D55F" w14:textId="783E077E" w:rsidR="00E41E4B" w:rsidRPr="00A603E3" w:rsidRDefault="00E41E4B" w:rsidP="004808F0">
      <w:pPr>
        <w:numPr>
          <w:ilvl w:val="0"/>
          <w:numId w:val="12"/>
        </w:numPr>
        <w:spacing w:after="120" w:line="240" w:lineRule="auto"/>
        <w:ind w:left="426" w:hanging="426"/>
        <w:jc w:val="both"/>
      </w:pPr>
      <w:r w:rsidRPr="00B168CD">
        <w:t>Pokud nebude možné proškolení personálu v termínu pro realizaci díla dokončit z důvodů překážek na straně Objednatele, bude proškolení personálu dokončeno na základě dohody mezi Objednatelem a Zhotovitelem v dohodnutých termínech.</w:t>
      </w: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07CC4952" w:rsidR="00BE12E8" w:rsidRPr="00732482" w:rsidRDefault="00BE12E8" w:rsidP="004808F0">
      <w:pPr>
        <w:numPr>
          <w:ilvl w:val="0"/>
          <w:numId w:val="24"/>
        </w:numPr>
        <w:spacing w:after="120" w:line="240" w:lineRule="auto"/>
        <w:ind w:left="426" w:hanging="426"/>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w:t>
      </w:r>
      <w:r w:rsidRPr="00F32147">
        <w:lastRenderedPageBreak/>
        <w:t>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4808F0">
      <w:pPr>
        <w:numPr>
          <w:ilvl w:val="0"/>
          <w:numId w:val="24"/>
        </w:numPr>
        <w:spacing w:after="120" w:line="240" w:lineRule="auto"/>
        <w:ind w:left="426" w:hanging="426"/>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4808F0">
      <w:pPr>
        <w:numPr>
          <w:ilvl w:val="0"/>
          <w:numId w:val="24"/>
        </w:numPr>
        <w:spacing w:after="120" w:line="240" w:lineRule="auto"/>
        <w:ind w:left="426" w:hanging="426"/>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4808F0">
      <w:pPr>
        <w:numPr>
          <w:ilvl w:val="0"/>
          <w:numId w:val="24"/>
        </w:numPr>
        <w:spacing w:after="120" w:line="240" w:lineRule="auto"/>
        <w:ind w:left="426" w:hanging="426"/>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2469C2C8" w:rsidR="00616E4A" w:rsidRPr="00312DC5" w:rsidRDefault="00616E4A" w:rsidP="004808F0">
      <w:pPr>
        <w:numPr>
          <w:ilvl w:val="0"/>
          <w:numId w:val="24"/>
        </w:numPr>
        <w:spacing w:after="120" w:line="240" w:lineRule="auto"/>
        <w:ind w:left="426" w:hanging="426"/>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dodávky funkčních technických zařízení (hardware) </w:t>
      </w:r>
      <w:r w:rsidR="00F86B86" w:rsidRPr="00312DC5">
        <w:t>nebo</w:t>
      </w:r>
      <w:r w:rsidR="001536EE" w:rsidRPr="00312DC5">
        <w:t xml:space="preserve"> softwarových licencí dle článku </w:t>
      </w:r>
      <w:r w:rsidR="00DF1C51" w:rsidRPr="00312DC5">
        <w:t>3 – Předmět Smlouvy</w:t>
      </w:r>
      <w:r w:rsidR="001536EE" w:rsidRPr="00312DC5">
        <w:t>.</w:t>
      </w:r>
      <w:r w:rsidR="0043760B" w:rsidRPr="00312DC5">
        <w:t xml:space="preserve">  Součástí daňového dokladu </w:t>
      </w:r>
      <w:r w:rsidR="00F86B86" w:rsidRPr="00312DC5">
        <w:t xml:space="preserve">(dále jen „faktura“) </w:t>
      </w:r>
      <w:r w:rsidR="0043760B" w:rsidRPr="00312DC5">
        <w:t xml:space="preserve">vystaveného Zhotovitelem na úhradu dílčího 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 (hardware) nebo softwarových licencí</w:t>
      </w:r>
      <w:r w:rsidR="00467117" w:rsidRPr="00312DC5">
        <w:t xml:space="preserve"> v souladu s Přílohou č.</w:t>
      </w:r>
      <w:r w:rsidR="00D82167" w:rsidRPr="00312DC5">
        <w:t xml:space="preserve"> 1</w:t>
      </w:r>
      <w:r w:rsidR="00467117" w:rsidRPr="00312DC5">
        <w:t xml:space="preserve"> této Smlouvy</w:t>
      </w:r>
      <w:r w:rsidR="00F86B86" w:rsidRPr="00312DC5">
        <w:t>.</w:t>
      </w:r>
    </w:p>
    <w:p w14:paraId="1E39F106" w14:textId="23F0F4EF" w:rsidR="00BE12E8" w:rsidRPr="00312DC5" w:rsidRDefault="00E6122C" w:rsidP="004808F0">
      <w:pPr>
        <w:numPr>
          <w:ilvl w:val="0"/>
          <w:numId w:val="24"/>
        </w:numPr>
        <w:spacing w:after="120" w:line="240" w:lineRule="auto"/>
        <w:ind w:left="426" w:hanging="426"/>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4808F0">
      <w:pPr>
        <w:numPr>
          <w:ilvl w:val="0"/>
          <w:numId w:val="24"/>
        </w:numPr>
        <w:spacing w:after="120" w:line="240" w:lineRule="auto"/>
        <w:ind w:left="426" w:hanging="426"/>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4808F0">
      <w:pPr>
        <w:numPr>
          <w:ilvl w:val="0"/>
          <w:numId w:val="24"/>
        </w:numPr>
        <w:spacing w:after="120" w:line="240" w:lineRule="auto"/>
        <w:ind w:left="426" w:hanging="426"/>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4808F0">
      <w:pPr>
        <w:numPr>
          <w:ilvl w:val="0"/>
          <w:numId w:val="24"/>
        </w:numPr>
        <w:spacing w:after="120" w:line="240" w:lineRule="auto"/>
        <w:ind w:left="426" w:hanging="426"/>
        <w:jc w:val="both"/>
      </w:pPr>
      <w:bookmarkStart w:id="9" w:name="_Hlk169683627"/>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4808F0">
      <w:pPr>
        <w:numPr>
          <w:ilvl w:val="0"/>
          <w:numId w:val="24"/>
        </w:numPr>
        <w:spacing w:after="120" w:line="240" w:lineRule="auto"/>
        <w:ind w:left="426" w:hanging="426"/>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10" w:name="_Hlk510780551"/>
      <w:r w:rsidRPr="006C0D3A">
        <w:t>v</w:t>
      </w:r>
      <w:r w:rsidR="00906E1F">
        <w:t>e znění pozdějších předpisů</w:t>
      </w:r>
      <w:bookmarkEnd w:id="10"/>
      <w:r w:rsidRPr="006C0D3A">
        <w:t xml:space="preserve">. </w:t>
      </w:r>
    </w:p>
    <w:p w14:paraId="141BE62B" w14:textId="27E02493" w:rsidR="00D53F86" w:rsidRDefault="00D53F86" w:rsidP="004808F0">
      <w:pPr>
        <w:numPr>
          <w:ilvl w:val="0"/>
          <w:numId w:val="24"/>
        </w:numPr>
        <w:spacing w:after="120" w:line="240" w:lineRule="auto"/>
        <w:ind w:left="426" w:hanging="426"/>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4808F0">
      <w:pPr>
        <w:numPr>
          <w:ilvl w:val="0"/>
          <w:numId w:val="24"/>
        </w:numPr>
        <w:spacing w:after="120" w:line="240" w:lineRule="auto"/>
        <w:ind w:left="426" w:hanging="426"/>
        <w:jc w:val="both"/>
      </w:pPr>
      <w:r w:rsidRPr="006C0D3A">
        <w:t>Zhotovit</w:t>
      </w:r>
      <w:r w:rsidR="00BE12E8" w:rsidRPr="006C0D3A">
        <w:t>el není oprávněn požadovat jakékoli zálohy.</w:t>
      </w:r>
    </w:p>
    <w:p w14:paraId="79D5DCB3" w14:textId="30BF8409" w:rsidR="00BE12E8" w:rsidRPr="00D21076" w:rsidRDefault="00BE12E8" w:rsidP="004808F0">
      <w:pPr>
        <w:numPr>
          <w:ilvl w:val="0"/>
          <w:numId w:val="24"/>
        </w:numPr>
        <w:spacing w:after="120" w:line="240" w:lineRule="auto"/>
        <w:ind w:left="426" w:hanging="426"/>
        <w:jc w:val="both"/>
      </w:pPr>
      <w:r w:rsidRPr="00D21076">
        <w:lastRenderedPageBreak/>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4808F0">
      <w:pPr>
        <w:numPr>
          <w:ilvl w:val="0"/>
          <w:numId w:val="24"/>
        </w:numPr>
        <w:spacing w:after="120" w:line="240" w:lineRule="auto"/>
        <w:ind w:left="426" w:hanging="426"/>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bookmarkEnd w:id="9"/>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5F509E98" w:rsidR="00E7147A" w:rsidRPr="00B168CD" w:rsidRDefault="00E6122C" w:rsidP="004808F0">
      <w:pPr>
        <w:numPr>
          <w:ilvl w:val="0"/>
          <w:numId w:val="25"/>
        </w:numPr>
        <w:spacing w:after="120" w:line="240" w:lineRule="auto"/>
        <w:ind w:left="426" w:hanging="426"/>
        <w:jc w:val="both"/>
      </w:pPr>
      <w:bookmarkStart w:id="11"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E41E4B" w:rsidRPr="00B168CD">
        <w:rPr>
          <w:b/>
        </w:rPr>
        <w:t>6</w:t>
      </w:r>
      <w:r w:rsidR="00E7147A" w:rsidRPr="00B168CD">
        <w:rPr>
          <w:b/>
        </w:rPr>
        <w:t xml:space="preserve"> – Zodpovědné osoby.</w:t>
      </w:r>
    </w:p>
    <w:bookmarkEnd w:id="11"/>
    <w:p w14:paraId="0BD98741" w14:textId="475441B4" w:rsidR="00480FF6" w:rsidRPr="00B168CD" w:rsidRDefault="00480FF6" w:rsidP="004808F0">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Objednatel je oprávněn kontrolovat plnění této Smlouvy.</w:t>
      </w:r>
    </w:p>
    <w:p w14:paraId="4FD7CD0B" w14:textId="50BD5E5A" w:rsidR="00D97E59" w:rsidRPr="00B168CD" w:rsidRDefault="00D97E59" w:rsidP="004808F0">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 xml:space="preserve">Zhotovitel je povinen provést dílo řádně a včas v souladu s odsouhlaseným </w:t>
      </w:r>
      <w:r w:rsidRPr="00B168CD">
        <w:rPr>
          <w:b/>
          <w:sz w:val="22"/>
          <w:szCs w:val="22"/>
        </w:rPr>
        <w:t>harmonogramem</w:t>
      </w:r>
      <w:r w:rsidRPr="00B168CD">
        <w:rPr>
          <w:sz w:val="22"/>
          <w:szCs w:val="22"/>
        </w:rPr>
        <w:t xml:space="preserve"> </w:t>
      </w:r>
      <w:r w:rsidR="008A6FEC" w:rsidRPr="00B168CD">
        <w:rPr>
          <w:sz w:val="22"/>
          <w:szCs w:val="22"/>
        </w:rPr>
        <w:t>uvedeným v Implementačním</w:t>
      </w:r>
      <w:r w:rsidRPr="00B168CD">
        <w:rPr>
          <w:sz w:val="22"/>
          <w:szCs w:val="22"/>
        </w:rPr>
        <w:t xml:space="preserve"> plánu projektu. </w:t>
      </w:r>
    </w:p>
    <w:p w14:paraId="02C07B93" w14:textId="140AE29A" w:rsidR="00BE12E8" w:rsidRPr="00B168CD" w:rsidRDefault="00E6122C" w:rsidP="004808F0">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4808F0">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4808F0">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B168CD" w:rsidRDefault="00E6122C" w:rsidP="004808F0">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4808F0">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170489F5" w:rsidR="00BE12E8" w:rsidRPr="00B168CD" w:rsidRDefault="00E6122C" w:rsidP="004808F0">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4808F0">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250C11E9" w14:textId="77777777" w:rsidR="004821C6" w:rsidRPr="00B168CD" w:rsidRDefault="004821C6" w:rsidP="004808F0">
      <w:pPr>
        <w:pStyle w:val="Odstavecseseznamem"/>
        <w:numPr>
          <w:ilvl w:val="0"/>
          <w:numId w:val="25"/>
        </w:numPr>
        <w:spacing w:before="0" w:after="120"/>
        <w:ind w:left="426" w:hanging="426"/>
        <w:contextualSpacing w:val="0"/>
        <w:rPr>
          <w:iCs/>
          <w:sz w:val="22"/>
          <w:szCs w:val="22"/>
        </w:rPr>
      </w:pPr>
      <w:r w:rsidRPr="00B168CD">
        <w:rPr>
          <w:iCs/>
          <w:sz w:val="22"/>
          <w:szCs w:val="22"/>
        </w:rPr>
        <w:t>Objednatel je povinen užívat dílo a příslušné softwarové vybavení pouze v souladu s licenčními podmínkami Zhotovitele uvedenými v Příloze č. 3 této Smlouvy.</w:t>
      </w:r>
    </w:p>
    <w:p w14:paraId="610CB5E2" w14:textId="338BDC33" w:rsidR="00BE12E8" w:rsidRPr="00B168CD" w:rsidRDefault="00E6122C" w:rsidP="004808F0">
      <w:pPr>
        <w:pStyle w:val="Odstavecseseznamem"/>
        <w:numPr>
          <w:ilvl w:val="0"/>
          <w:numId w:val="25"/>
        </w:numPr>
        <w:spacing w:before="0" w:after="120"/>
        <w:ind w:left="426" w:hanging="426"/>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4808F0">
      <w:pPr>
        <w:pStyle w:val="Odstavecseseznamem"/>
        <w:numPr>
          <w:ilvl w:val="0"/>
          <w:numId w:val="25"/>
        </w:numPr>
        <w:spacing w:before="0" w:after="120"/>
        <w:ind w:left="426" w:hanging="426"/>
        <w:contextualSpacing w:val="0"/>
        <w:rPr>
          <w:iCs/>
          <w:sz w:val="22"/>
          <w:szCs w:val="22"/>
        </w:rPr>
      </w:pPr>
      <w:r w:rsidRPr="00B168CD">
        <w:rPr>
          <w:iCs/>
          <w:sz w:val="22"/>
          <w:szCs w:val="22"/>
        </w:rPr>
        <w:lastRenderedPageBreak/>
        <w:t>Objednatel je povinen Zhotovit</w:t>
      </w:r>
      <w:r w:rsidR="00BE12E8" w:rsidRPr="00B168CD">
        <w:rPr>
          <w:iCs/>
          <w:sz w:val="22"/>
          <w:szCs w:val="22"/>
        </w:rPr>
        <w:t>eli poskytnout veškeré podklady a informace nezbytné k provedení díla.</w:t>
      </w:r>
    </w:p>
    <w:p w14:paraId="74E3E80B" w14:textId="2D459DFE" w:rsidR="00BE12E8" w:rsidRPr="00B168CD" w:rsidRDefault="00BE12E8" w:rsidP="004808F0">
      <w:pPr>
        <w:pStyle w:val="Odstavecseseznamem"/>
        <w:numPr>
          <w:ilvl w:val="0"/>
          <w:numId w:val="25"/>
        </w:numPr>
        <w:spacing w:before="0" w:after="120"/>
        <w:ind w:left="426" w:hanging="426"/>
        <w:contextualSpacing w:val="0"/>
        <w:rPr>
          <w:sz w:val="22"/>
          <w:szCs w:val="22"/>
        </w:rPr>
      </w:pPr>
      <w:r w:rsidRPr="00B168CD">
        <w:rPr>
          <w:iCs/>
          <w:sz w:val="22"/>
          <w:szCs w:val="22"/>
        </w:rPr>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5A843AA0" w14:textId="77777777" w:rsidR="00EC34F9" w:rsidRPr="00B168CD" w:rsidRDefault="00BE12E8" w:rsidP="004808F0">
      <w:pPr>
        <w:pStyle w:val="Odstavecseseznamem"/>
        <w:numPr>
          <w:ilvl w:val="0"/>
          <w:numId w:val="25"/>
        </w:numPr>
        <w:spacing w:before="0" w:after="120"/>
        <w:ind w:left="426" w:hanging="423"/>
        <w:contextualSpacing w:val="0"/>
        <w:rPr>
          <w:sz w:val="22"/>
          <w:szCs w:val="22"/>
        </w:rPr>
      </w:pPr>
      <w:r w:rsidRPr="00B168CD">
        <w:rPr>
          <w:iCs/>
          <w:sz w:val="22"/>
          <w:szCs w:val="22"/>
        </w:rPr>
        <w:t xml:space="preserve">Na žádost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 xml:space="preserve">el povinen prokázat, že se na plnění z této </w:t>
      </w:r>
      <w:r w:rsidR="00B067C8" w:rsidRPr="00B168CD">
        <w:rPr>
          <w:iCs/>
          <w:sz w:val="22"/>
          <w:szCs w:val="22"/>
        </w:rPr>
        <w:t>Smlouv</w:t>
      </w:r>
      <w:r w:rsidRPr="00B168CD">
        <w:rPr>
          <w:iCs/>
          <w:sz w:val="22"/>
          <w:szCs w:val="22"/>
        </w:rPr>
        <w:t xml:space="preserve">y podílejí zodpovědné osoby (nebo schválení náhradníci), které uvedl v rámci prokázání kvalifikace v zadávacím řízení veřejné zakázky, na jehož základě byla tato </w:t>
      </w:r>
      <w:r w:rsidR="00B067C8" w:rsidRPr="00B168CD">
        <w:rPr>
          <w:iCs/>
          <w:sz w:val="22"/>
          <w:szCs w:val="22"/>
        </w:rPr>
        <w:t>Smlouv</w:t>
      </w:r>
      <w:r w:rsidRPr="00B168CD">
        <w:rPr>
          <w:iCs/>
          <w:sz w:val="22"/>
          <w:szCs w:val="22"/>
        </w:rPr>
        <w:t>a uzavřena</w:t>
      </w:r>
      <w:r w:rsidRPr="00B168CD">
        <w:rPr>
          <w:sz w:val="22"/>
          <w:szCs w:val="22"/>
        </w:rPr>
        <w:t>.</w:t>
      </w:r>
    </w:p>
    <w:p w14:paraId="2D8286F2" w14:textId="18E833D8" w:rsidR="00BB2182" w:rsidRPr="00B168CD" w:rsidRDefault="00BB2182" w:rsidP="004808F0">
      <w:pPr>
        <w:pStyle w:val="Odstavecseseznamem"/>
        <w:numPr>
          <w:ilvl w:val="0"/>
          <w:numId w:val="25"/>
        </w:numPr>
        <w:ind w:left="426" w:hanging="426"/>
        <w:rPr>
          <w:sz w:val="22"/>
          <w:szCs w:val="22"/>
        </w:rPr>
      </w:pPr>
      <w:r w:rsidRPr="00B168CD">
        <w:rPr>
          <w:sz w:val="22"/>
          <w:szCs w:val="22"/>
        </w:rPr>
        <w:t>Smluvní strany odchylně od ustanovení § 2589 Sb., OZ sjednaly, že Zhotovitel je oprávněn k plnění této Smlouvy použít třetích osob (poddodavatelů), avšak jen pokud byli t</w:t>
      </w:r>
      <w:r w:rsidR="0071130C">
        <w:rPr>
          <w:sz w:val="22"/>
          <w:szCs w:val="22"/>
        </w:rPr>
        <w:t>i</w:t>
      </w:r>
      <w:r w:rsidRPr="00B168CD">
        <w:rPr>
          <w:sz w:val="22"/>
          <w:szCs w:val="22"/>
        </w:rPr>
        <w:t>to poddodavatelé Zhotovitelem výslovně uvedeni v nabídce předložené v rámci realizovaného zadávacího řízení. 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změnou. Nebude-li písemný souhlas Objednatele dán, Zhotovitel nesmí poddodavatele změnit nebo přibrat poddodavatele nového.</w:t>
      </w:r>
    </w:p>
    <w:p w14:paraId="55E85749" w14:textId="6977A367" w:rsidR="00BE12E8" w:rsidRPr="00B168CD" w:rsidRDefault="00E6122C" w:rsidP="004808F0">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r w:rsidR="002B6A8E">
        <w:rPr>
          <w:sz w:val="22"/>
          <w:szCs w:val="22"/>
        </w:rPr>
        <w:t xml:space="preserve"> </w:t>
      </w: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Pr="00B168CD" w:rsidRDefault="00BE12E8" w:rsidP="004808F0">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604F15BE" w14:textId="0A9541FC"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D21076" w:rsidRDefault="00BE12E8" w:rsidP="006452BB">
      <w:pPr>
        <w:numPr>
          <w:ilvl w:val="0"/>
          <w:numId w:val="14"/>
        </w:numPr>
        <w:spacing w:after="120" w:line="240" w:lineRule="auto"/>
        <w:ind w:left="426" w:hanging="426"/>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6452BB">
      <w:pPr>
        <w:numPr>
          <w:ilvl w:val="0"/>
          <w:numId w:val="14"/>
        </w:numPr>
        <w:spacing w:after="120" w:line="240" w:lineRule="auto"/>
        <w:ind w:left="426" w:hanging="426"/>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6452BB">
      <w:pPr>
        <w:numPr>
          <w:ilvl w:val="0"/>
          <w:numId w:val="14"/>
        </w:numPr>
        <w:spacing w:after="120" w:line="240" w:lineRule="auto"/>
        <w:ind w:left="426" w:hanging="426"/>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613308" w:rsidRDefault="0088513B" w:rsidP="006452BB">
      <w:pPr>
        <w:pStyle w:val="Odstavecseseznamem"/>
        <w:numPr>
          <w:ilvl w:val="0"/>
          <w:numId w:val="14"/>
        </w:numPr>
        <w:spacing w:before="0" w:after="120"/>
        <w:ind w:left="426" w:hanging="426"/>
        <w:contextualSpacing w:val="0"/>
      </w:pPr>
      <w:r w:rsidRPr="00613308">
        <w:t>Protokolárním předáním díla se rozumí</w:t>
      </w:r>
      <w:r w:rsidR="00613308" w:rsidRPr="00613308">
        <w:t>:</w:t>
      </w:r>
    </w:p>
    <w:p w14:paraId="6484E2C5" w14:textId="13515EB2" w:rsidR="00613308" w:rsidRDefault="0088513B" w:rsidP="00596B52">
      <w:pPr>
        <w:pStyle w:val="Odstavecseseznamem"/>
        <w:numPr>
          <w:ilvl w:val="0"/>
          <w:numId w:val="19"/>
        </w:numPr>
      </w:pPr>
      <w:r w:rsidRPr="00613308">
        <w:t xml:space="preserve"> provedení </w:t>
      </w:r>
      <w:r w:rsidRPr="00613308">
        <w:rPr>
          <w:b/>
        </w:rPr>
        <w:t>akcepta</w:t>
      </w:r>
      <w:r w:rsidR="00613308" w:rsidRPr="00613308">
        <w:rPr>
          <w:b/>
        </w:rPr>
        <w:t>cí</w:t>
      </w:r>
      <w:r w:rsidRPr="00613308">
        <w:t xml:space="preserve"> </w:t>
      </w:r>
      <w:r w:rsidR="00D53F86">
        <w:t>(</w:t>
      </w:r>
      <w:r w:rsidR="00D53F86" w:rsidRPr="00E97A8F">
        <w:rPr>
          <w:b/>
        </w:rPr>
        <w:t>akceptačních procedur</w:t>
      </w:r>
      <w:r w:rsidR="00D53F86">
        <w:t xml:space="preserve">) </w:t>
      </w:r>
      <w:r w:rsidRPr="00613308">
        <w:t>sjednan</w:t>
      </w:r>
      <w:r w:rsidR="00613308" w:rsidRPr="00613308">
        <w:t>ých v</w:t>
      </w:r>
      <w:r w:rsidRPr="00613308">
        <w:t> Implementačním plánu projektu a</w:t>
      </w:r>
    </w:p>
    <w:p w14:paraId="1B3B3B37" w14:textId="79A1F25B" w:rsidR="00467117" w:rsidRDefault="0088513B" w:rsidP="00596B52">
      <w:pPr>
        <w:pStyle w:val="Odstavecseseznamem"/>
        <w:numPr>
          <w:ilvl w:val="0"/>
          <w:numId w:val="19"/>
        </w:numPr>
      </w:pPr>
      <w:r w:rsidRPr="00613308">
        <w:t xml:space="preserve"> stvrzen</w:t>
      </w:r>
      <w:r w:rsidR="00613308" w:rsidRPr="00613308">
        <w:t>í</w:t>
      </w:r>
      <w:r w:rsidRPr="00613308">
        <w:t xml:space="preserve"> převzetí díla </w:t>
      </w:r>
      <w:r w:rsidRPr="00613308">
        <w:rPr>
          <w:b/>
        </w:rPr>
        <w:t>akceptačním protokolem</w:t>
      </w:r>
      <w:r w:rsidR="00467117">
        <w:rPr>
          <w:b/>
        </w:rPr>
        <w:t xml:space="preserve"> </w:t>
      </w:r>
      <w:r w:rsidR="00782E47" w:rsidRPr="00782E47">
        <w:t>podepsaným oběma Smluvními stranami</w:t>
      </w:r>
      <w:r w:rsidRPr="00613308">
        <w:t xml:space="preserve">. </w:t>
      </w:r>
    </w:p>
    <w:p w14:paraId="24C95B49" w14:textId="77777777" w:rsidR="00613308" w:rsidRPr="00720033" w:rsidRDefault="00613308" w:rsidP="00613308">
      <w:pPr>
        <w:spacing w:before="120" w:after="120" w:line="240" w:lineRule="auto"/>
        <w:ind w:left="708"/>
        <w:jc w:val="both"/>
        <w:rPr>
          <w:rFonts w:cs="Arial"/>
        </w:rPr>
      </w:pPr>
      <w:r w:rsidRPr="00720033">
        <w:rPr>
          <w:b/>
        </w:rPr>
        <w:t xml:space="preserve">Akceptací a akceptačním protokolem </w:t>
      </w:r>
      <w:r w:rsidRPr="00720033">
        <w:rPr>
          <w:rFonts w:cs="Arial"/>
        </w:rPr>
        <w:t>se rozumí:</w:t>
      </w:r>
    </w:p>
    <w:p w14:paraId="5BBFD53C" w14:textId="7F907782" w:rsidR="00613308" w:rsidRPr="00AA7B64" w:rsidRDefault="00613308" w:rsidP="00596B52">
      <w:pPr>
        <w:pStyle w:val="Odstavecseseznamem"/>
        <w:numPr>
          <w:ilvl w:val="0"/>
          <w:numId w:val="19"/>
        </w:numPr>
      </w:pPr>
      <w:r w:rsidRPr="00AA7B64">
        <w:rPr>
          <w:b/>
        </w:rPr>
        <w:t>Akceptace</w:t>
      </w:r>
      <w:r w:rsidRPr="00AA7B64">
        <w:t xml:space="preserve"> </w:t>
      </w:r>
      <w:r w:rsidR="00D53F86" w:rsidRPr="003660D3">
        <w:rPr>
          <w:rFonts w:cs="Arial"/>
          <w:b/>
        </w:rPr>
        <w:t>(akceptační procedura)</w:t>
      </w:r>
      <w:r w:rsidR="00D53F86">
        <w:rPr>
          <w:rFonts w:cs="Arial"/>
        </w:rPr>
        <w:t xml:space="preserve"> </w:t>
      </w:r>
      <w:r w:rsidRPr="00AA7B64">
        <w:t>–  je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t>ých termínech provedení nápravy.</w:t>
      </w:r>
    </w:p>
    <w:p w14:paraId="69645734" w14:textId="2C40E1D6" w:rsidR="00613308" w:rsidRPr="00720033" w:rsidRDefault="00613308" w:rsidP="00596B52">
      <w:pPr>
        <w:pStyle w:val="Odstavecseseznamem"/>
        <w:numPr>
          <w:ilvl w:val="0"/>
          <w:numId w:val="19"/>
        </w:numPr>
      </w:pPr>
      <w:r w:rsidRPr="00AA7B64">
        <w:rPr>
          <w:b/>
        </w:rPr>
        <w:t>Akceptační protokol</w:t>
      </w:r>
      <w:r w:rsidRPr="00AA7B64">
        <w:t xml:space="preserve"> – je signovaný doklad vyhotovený Zhotovitelem o provedené akceptaci, signace je prováděna </w:t>
      </w:r>
      <w:r w:rsidRPr="00720033">
        <w:t xml:space="preserve">odpovědnými pracovníky </w:t>
      </w:r>
      <w:r>
        <w:t>Zhotovitele</w:t>
      </w:r>
      <w:r w:rsidRPr="00720033">
        <w:t xml:space="preserve"> i Objednatele </w:t>
      </w:r>
      <w:bookmarkStart w:id="12" w:name="_Hlk507482933"/>
      <w:r w:rsidRPr="00720033">
        <w:t xml:space="preserve">dle </w:t>
      </w:r>
      <w:r w:rsidRPr="00AA7B64">
        <w:t xml:space="preserve">odst. </w:t>
      </w:r>
      <w:r w:rsidR="00AE57E9">
        <w:t>1</w:t>
      </w:r>
      <w:r w:rsidRPr="00AA7B64">
        <w:t xml:space="preserve"> článku 7 této </w:t>
      </w:r>
      <w:r w:rsidR="00B067C8" w:rsidRPr="00AA7B64">
        <w:t>Smlouv</w:t>
      </w:r>
      <w:r w:rsidRPr="00AA7B64">
        <w:t>y</w:t>
      </w:r>
      <w:r w:rsidRPr="00720033">
        <w:t>.</w:t>
      </w:r>
      <w:bookmarkEnd w:id="12"/>
    </w:p>
    <w:p w14:paraId="105F9077" w14:textId="39F767B3" w:rsidR="00467117" w:rsidRPr="00613308" w:rsidRDefault="00467117" w:rsidP="006452BB">
      <w:pPr>
        <w:pStyle w:val="Odstavecseseznamem"/>
        <w:numPr>
          <w:ilvl w:val="0"/>
          <w:numId w:val="14"/>
        </w:numPr>
        <w:spacing w:before="0" w:after="120"/>
        <w:ind w:left="426" w:hanging="426"/>
        <w:contextualSpacing w:val="0"/>
      </w:pPr>
      <w:r w:rsidRPr="00613308">
        <w:lastRenderedPageBreak/>
        <w:t xml:space="preserve">Akceptační protokol </w:t>
      </w:r>
      <w:r w:rsidR="00AA7B64">
        <w:t xml:space="preserve">připravuje a </w:t>
      </w:r>
      <w:r w:rsidRPr="00613308">
        <w:t>předkládá Zhotovitel.</w:t>
      </w:r>
    </w:p>
    <w:p w14:paraId="79ABA675" w14:textId="401A9936" w:rsidR="00BE12E8" w:rsidRPr="00D21076" w:rsidRDefault="00B72CC4" w:rsidP="006452BB">
      <w:pPr>
        <w:pStyle w:val="Odstavecseseznamem"/>
        <w:numPr>
          <w:ilvl w:val="0"/>
          <w:numId w:val="14"/>
        </w:numPr>
        <w:spacing w:before="0" w:after="120"/>
        <w:ind w:left="426" w:hanging="426"/>
        <w:contextualSpacing w:val="0"/>
      </w:pPr>
      <w:r>
        <w:t>Objednat</w:t>
      </w:r>
      <w:r w:rsidRPr="00D21076">
        <w:t xml:space="preserve">el není povinen převzít předmět plnění či jeho část, která je </w:t>
      </w:r>
      <w:r>
        <w:t>vadná</w:t>
      </w:r>
      <w:r w:rsidRPr="00D21076">
        <w:t xml:space="preserve"> či která jinak nesplňu</w:t>
      </w:r>
      <w:r>
        <w:t>je podmínky této Smlouv</w:t>
      </w:r>
      <w:r w:rsidRPr="00D21076">
        <w:t>y</w:t>
      </w:r>
      <w:r>
        <w:t xml:space="preserve">. </w:t>
      </w:r>
      <w:r w:rsidR="00E6122C">
        <w:t>Objednat</w:t>
      </w:r>
      <w:r w:rsidR="00BE12E8" w:rsidRPr="00D21076">
        <w:t>el dílo nepřevezme, p</w:t>
      </w:r>
      <w:r w:rsidR="00613308">
        <w:t>okud má</w:t>
      </w:r>
      <w:r w:rsidR="00BE12E8" w:rsidRPr="00D21076">
        <w:t xml:space="preserve"> dílo </w:t>
      </w:r>
      <w:r w:rsidR="00D95D8C" w:rsidRPr="00D21076">
        <w:t>vady</w:t>
      </w:r>
      <w:r w:rsidR="00613308">
        <w:t xml:space="preserve"> bránící jeho užití</w:t>
      </w:r>
      <w:r w:rsidR="00D95D8C" w:rsidRPr="00D21076">
        <w:t>,</w:t>
      </w:r>
      <w:r w:rsidR="00BE12E8" w:rsidRPr="00D21076">
        <w:t xml:space="preserve"> a tedy není dokončené. O odmítnutí bude sepsán oběma </w:t>
      </w:r>
      <w:r w:rsidR="00BE5B0E">
        <w:t xml:space="preserve">Smluvními </w:t>
      </w:r>
      <w:r w:rsidR="00BE12E8" w:rsidRPr="00D21076">
        <w:t xml:space="preserve">stranami zápis, který bude obsahovat specifikaci vytýkaných vad a vyjádření obou </w:t>
      </w:r>
      <w:r w:rsidR="00BE5B0E">
        <w:t>S</w:t>
      </w:r>
      <w:r w:rsidR="00BE12E8" w:rsidRPr="00D21076">
        <w:t>mluvních stran.</w:t>
      </w:r>
      <w:r w:rsidR="00BE12E8" w:rsidRPr="00DD7985">
        <w:t xml:space="preserve"> </w:t>
      </w:r>
    </w:p>
    <w:p w14:paraId="63065E4C" w14:textId="1CCEAEF4" w:rsidR="000778E9" w:rsidRDefault="000778E9" w:rsidP="006452BB">
      <w:pPr>
        <w:pStyle w:val="Odstavecseseznamem"/>
        <w:numPr>
          <w:ilvl w:val="0"/>
          <w:numId w:val="14"/>
        </w:numPr>
        <w:spacing w:before="0" w:after="120"/>
        <w:ind w:left="426" w:hanging="426"/>
        <w:contextualSpacing w:val="0"/>
      </w:pPr>
      <w:r w:rsidRPr="00D21076">
        <w:t xml:space="preserve">Okamžikem protokolárního převzetí </w:t>
      </w:r>
      <w:r w:rsidR="00502050">
        <w:t>díla</w:t>
      </w:r>
      <w:r w:rsidRPr="00D21076">
        <w:t xml:space="preserve"> přechází na </w:t>
      </w:r>
      <w:r>
        <w:t>Objednat</w:t>
      </w:r>
      <w:r w:rsidRPr="00D21076">
        <w:t xml:space="preserve">ele </w:t>
      </w:r>
      <w:r w:rsidRPr="00502050">
        <w:t>vlastnické právo k předmětu plnění nebo právo k užití poskytnutých softwarových licencí</w:t>
      </w:r>
      <w:r>
        <w:t xml:space="preserve"> </w:t>
      </w:r>
      <w:r w:rsidRPr="00D21076">
        <w:t xml:space="preserve">a </w:t>
      </w:r>
      <w:r w:rsidRPr="00502050">
        <w:t>nebezpečí škody na předmětu plnění</w:t>
      </w:r>
      <w:r w:rsidRPr="00D21076">
        <w:t xml:space="preserve">. </w:t>
      </w:r>
    </w:p>
    <w:p w14:paraId="35AB1CE2" w14:textId="77777777" w:rsidR="006869C6" w:rsidRPr="004A4DDF" w:rsidRDefault="006869C6" w:rsidP="00DC2159">
      <w:pPr>
        <w:pStyle w:val="Nadpis1"/>
        <w:keepLines w:val="0"/>
        <w:numPr>
          <w:ilvl w:val="0"/>
          <w:numId w:val="1"/>
        </w:numPr>
        <w:spacing w:before="360" w:after="120" w:line="240" w:lineRule="auto"/>
        <w:ind w:left="357" w:hanging="357"/>
        <w:jc w:val="center"/>
        <w:rPr>
          <w:color w:val="2F5496" w:themeColor="accent1" w:themeShade="BF"/>
        </w:rPr>
      </w:pPr>
      <w:bookmarkStart w:id="13" w:name="_Hlk511033950"/>
      <w:r w:rsidRPr="004A4DDF">
        <w:rPr>
          <w:color w:val="2F5496" w:themeColor="accent1" w:themeShade="BF"/>
        </w:rPr>
        <w:t>Ochrana softwarových prostředků</w:t>
      </w:r>
    </w:p>
    <w:p w14:paraId="269D8D0D" w14:textId="77777777" w:rsidR="005E0ECC" w:rsidRDefault="005E0ECC" w:rsidP="006452BB">
      <w:pPr>
        <w:numPr>
          <w:ilvl w:val="0"/>
          <w:numId w:val="40"/>
        </w:numPr>
        <w:spacing w:after="60" w:line="240" w:lineRule="auto"/>
        <w:ind w:left="426" w:hanging="426"/>
        <w:jc w:val="both"/>
        <w:rPr>
          <w:noProof/>
          <w:color w:val="7F7F7F" w:themeColor="text1" w:themeTint="80"/>
          <w:highlight w:val="yellow"/>
        </w:rPr>
      </w:pPr>
      <w:bookmarkStart w:id="14" w:name="_Hlk511370365"/>
      <w:bookmarkStart w:id="15" w:name="_Hlk514651767"/>
      <w:bookmarkStart w:id="16" w:name="_Hlk514651577"/>
      <w:bookmarkEnd w:id="13"/>
      <w:r>
        <w:rPr>
          <w:noProof/>
          <w:color w:val="7F7F7F" w:themeColor="text1" w:themeTint="80"/>
          <w:highlight w:val="yellow"/>
        </w:rPr>
        <w:t xml:space="preserve">… Zpracuje Zhotovitel ….. </w:t>
      </w:r>
    </w:p>
    <w:p w14:paraId="0538F1DC" w14:textId="2473A143" w:rsidR="005E0ECC" w:rsidRPr="00EC6961" w:rsidRDefault="005E0ECC" w:rsidP="006452BB">
      <w:pPr>
        <w:spacing w:after="60" w:line="240" w:lineRule="auto"/>
        <w:ind w:left="426"/>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w:t>
      </w:r>
      <w:bookmarkStart w:id="17" w:name="_Hlk511370213"/>
      <w:r w:rsidRPr="00EC6961">
        <w:rPr>
          <w:noProof/>
          <w:color w:val="7F7F7F" w:themeColor="text1" w:themeTint="80"/>
          <w:highlight w:val="yellow"/>
        </w:rPr>
        <w:t>prohlašuje, že aplikační softwarové prostředky uvedené v Příloze 1, část a, této Smlouvy, jsou autorským dílem ve smyslu zákona číslo 121/2000 Sb., Zákon o právu autorském, o právech souvisejících s právem autorským a o změně některých zákonů, v</w:t>
      </w:r>
      <w:r w:rsidR="00906E1F">
        <w:rPr>
          <w:noProof/>
          <w:color w:val="7F7F7F" w:themeColor="text1" w:themeTint="80"/>
          <w:highlight w:val="yellow"/>
        </w:rPr>
        <w:t>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autorských práv k těmto softwarovým prostředkům</w:t>
      </w:r>
    </w:p>
    <w:p w14:paraId="74A338FF" w14:textId="77777777" w:rsidR="005E0ECC" w:rsidRPr="00EC6961" w:rsidRDefault="005E0ECC" w:rsidP="006452BB">
      <w:pPr>
        <w:spacing w:after="60" w:line="240" w:lineRule="auto"/>
        <w:ind w:left="426"/>
        <w:jc w:val="both"/>
        <w:rPr>
          <w:noProof/>
          <w:color w:val="7F7F7F" w:themeColor="text1" w:themeTint="80"/>
          <w:highlight w:val="yellow"/>
        </w:rPr>
      </w:pPr>
      <w:r w:rsidRPr="00EC6961">
        <w:rPr>
          <w:noProof/>
          <w:color w:val="7F7F7F" w:themeColor="text1" w:themeTint="80"/>
          <w:highlight w:val="yellow"/>
        </w:rPr>
        <w:t xml:space="preserve"> </w:t>
      </w:r>
      <w:bookmarkEnd w:id="14"/>
      <w:r w:rsidRPr="00EC6961">
        <w:rPr>
          <w:noProof/>
          <w:color w:val="7F7F7F" w:themeColor="text1" w:themeTint="80"/>
          <w:highlight w:val="yellow"/>
        </w:rPr>
        <w:t>nebo ……Zhotovitel uvede jiný důvod ….</w:t>
      </w:r>
    </w:p>
    <w:bookmarkEnd w:id="15"/>
    <w:bookmarkEnd w:id="17"/>
    <w:p w14:paraId="33F6F940" w14:textId="298D8EDA" w:rsidR="00900D1A" w:rsidRPr="00605F50" w:rsidRDefault="00900D1A" w:rsidP="006452BB">
      <w:pPr>
        <w:numPr>
          <w:ilvl w:val="0"/>
          <w:numId w:val="40"/>
        </w:numPr>
        <w:spacing w:after="60" w:line="240" w:lineRule="auto"/>
        <w:ind w:left="426" w:hanging="426"/>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77777777" w:rsidR="00900D1A" w:rsidRPr="00605F50" w:rsidRDefault="00900D1A" w:rsidP="006452BB">
      <w:pPr>
        <w:numPr>
          <w:ilvl w:val="0"/>
          <w:numId w:val="40"/>
        </w:numPr>
        <w:spacing w:after="60" w:line="240" w:lineRule="auto"/>
        <w:ind w:left="426" w:hanging="426"/>
        <w:jc w:val="both"/>
      </w:pPr>
      <w:r w:rsidRPr="00605F50">
        <w:t>Objednatel se zavazuje, že nebude provádět žádné zásahy do konfiguračních položek tvořících Spravovaný systém typu aplikační softwarové prostředky dle Přílohy č. 1, část a, této Smlouvy, zejména pak se zavazuje, že:</w:t>
      </w:r>
    </w:p>
    <w:p w14:paraId="2D4679DC" w14:textId="77777777" w:rsidR="00900D1A" w:rsidRPr="00605F50" w:rsidRDefault="00900D1A" w:rsidP="00900D1A">
      <w:pPr>
        <w:numPr>
          <w:ilvl w:val="0"/>
          <w:numId w:val="33"/>
        </w:numPr>
        <w:spacing w:after="60" w:line="240" w:lineRule="auto"/>
        <w:jc w:val="both"/>
      </w:pPr>
      <w:r w:rsidRPr="00605F50">
        <w:t>nebude provádět žádné zásahy do zdrojového kódu těchto aplikačních softwarových prostředků,</w:t>
      </w:r>
    </w:p>
    <w:p w14:paraId="03BDC99D" w14:textId="77777777" w:rsidR="00900D1A" w:rsidRPr="00605F50" w:rsidRDefault="00900D1A" w:rsidP="00900D1A">
      <w:pPr>
        <w:numPr>
          <w:ilvl w:val="0"/>
          <w:numId w:val="33"/>
        </w:numPr>
        <w:spacing w:after="60" w:line="240" w:lineRule="auto"/>
        <w:jc w:val="both"/>
      </w:pPr>
      <w:r w:rsidRPr="00605F50">
        <w:t>nebude provádět žádné zásahy do struktury databází, které tyto softwarové prostředky používají</w:t>
      </w:r>
    </w:p>
    <w:p w14:paraId="22EC3399" w14:textId="27156061" w:rsidR="00900D1A" w:rsidRPr="00605F50" w:rsidRDefault="00900D1A" w:rsidP="00900D1A">
      <w:pPr>
        <w:numPr>
          <w:ilvl w:val="0"/>
          <w:numId w:val="33"/>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6452BB">
      <w:pPr>
        <w:spacing w:after="60" w:line="240" w:lineRule="auto"/>
        <w:ind w:left="426"/>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1FBEABAF" w14:textId="1A1C2E5B" w:rsidR="00605F50" w:rsidRPr="008F54AD" w:rsidRDefault="00605F50" w:rsidP="006452BB">
      <w:pPr>
        <w:numPr>
          <w:ilvl w:val="0"/>
          <w:numId w:val="40"/>
        </w:numPr>
        <w:spacing w:after="60" w:line="240" w:lineRule="auto"/>
        <w:ind w:left="426" w:hanging="426"/>
        <w:jc w:val="both"/>
      </w:pPr>
      <w:r w:rsidRPr="005E0ECC">
        <w:t xml:space="preserve">Objednatel je oprávněn provádět datové a konfigurační změny v softwarových prostředcích, které jsou součástí dodávaného řešení, pouze rozsahu poskytnutých administrátorských práv. </w:t>
      </w:r>
    </w:p>
    <w:bookmarkEnd w:id="16"/>
    <w:p w14:paraId="27F99002" w14:textId="7238C0E8" w:rsidR="00BE12E8" w:rsidRPr="00640A13" w:rsidRDefault="00DC2159" w:rsidP="00D12166">
      <w:pPr>
        <w:pStyle w:val="Nadpis1"/>
        <w:keepLines w:val="0"/>
        <w:numPr>
          <w:ilvl w:val="0"/>
          <w:numId w:val="41"/>
        </w:numPr>
        <w:spacing w:before="360" w:after="12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Pr="003220A8" w:rsidRDefault="00502050" w:rsidP="006452BB">
      <w:pPr>
        <w:numPr>
          <w:ilvl w:val="0"/>
          <w:numId w:val="15"/>
        </w:numPr>
        <w:spacing w:after="120" w:line="240" w:lineRule="auto"/>
        <w:ind w:left="426" w:hanging="426"/>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6FAA9A5" w14:textId="7438482C" w:rsidR="00BE12E8"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6452BB">
      <w:pPr>
        <w:numPr>
          <w:ilvl w:val="0"/>
          <w:numId w:val="16"/>
        </w:numPr>
        <w:spacing w:after="120" w:line="240" w:lineRule="auto"/>
        <w:ind w:left="426" w:hanging="426"/>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6452BB">
      <w:pPr>
        <w:numPr>
          <w:ilvl w:val="0"/>
          <w:numId w:val="16"/>
        </w:numPr>
        <w:spacing w:after="120" w:line="240" w:lineRule="auto"/>
        <w:ind w:left="426" w:hanging="426"/>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6452BB">
      <w:pPr>
        <w:numPr>
          <w:ilvl w:val="0"/>
          <w:numId w:val="16"/>
        </w:numPr>
        <w:spacing w:after="120" w:line="240" w:lineRule="auto"/>
        <w:ind w:left="426" w:hanging="426"/>
        <w:jc w:val="both"/>
      </w:pPr>
      <w:bookmarkStart w:id="18" w:name="_Hlk510775196"/>
      <w:r>
        <w:lastRenderedPageBreak/>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330387F1" w14:textId="33AE861F" w:rsidR="00BE12E8" w:rsidRPr="00D21076" w:rsidRDefault="00BE12E8" w:rsidP="006452BB">
      <w:pPr>
        <w:numPr>
          <w:ilvl w:val="0"/>
          <w:numId w:val="16"/>
        </w:numPr>
        <w:spacing w:after="120" w:line="240" w:lineRule="auto"/>
        <w:ind w:left="426" w:hanging="426"/>
        <w:jc w:val="both"/>
      </w:pPr>
      <w:bookmarkStart w:id="19" w:name="_Hlk510775015"/>
      <w:bookmarkEnd w:id="18"/>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p>
    <w:bookmarkEnd w:id="19"/>
    <w:p w14:paraId="34AA6F2A" w14:textId="25077016" w:rsidR="00BE12E8" w:rsidRPr="00217056" w:rsidRDefault="007D3366"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80441F" w:rsidRDefault="00ED2BF5" w:rsidP="006452BB">
      <w:pPr>
        <w:numPr>
          <w:ilvl w:val="0"/>
          <w:numId w:val="17"/>
        </w:numPr>
        <w:spacing w:after="120" w:line="240" w:lineRule="auto"/>
        <w:ind w:left="426" w:hanging="426"/>
        <w:jc w:val="both"/>
      </w:pPr>
      <w:bookmarkStart w:id="20"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5FE24AC4" w:rsidR="0080441F" w:rsidRPr="0080441F" w:rsidRDefault="00ED2BF5" w:rsidP="006452BB">
      <w:pPr>
        <w:pStyle w:val="Odstavecseseznamem"/>
        <w:numPr>
          <w:ilvl w:val="0"/>
          <w:numId w:val="27"/>
        </w:numPr>
        <w:spacing w:before="0" w:after="120" w:line="240" w:lineRule="auto"/>
        <w:ind w:left="765" w:hanging="339"/>
        <w:contextualSpacing w:val="0"/>
      </w:pPr>
      <w:r w:rsidRPr="0080441F">
        <w:t>nařízení Evropského parlamentu a Rady (EU) 2016/679 o ochraně fyzických osob v souvislosti se zpracováním osobních údajů a o volném pohybu těchto údajů a o zrušení směrnice 95/46/ES (obecné nařízení o ochra</w:t>
      </w:r>
      <w:r w:rsidR="002E746B">
        <w:t>ně osobních údajů)</w:t>
      </w:r>
      <w:r w:rsidR="00937F9B">
        <w:t>, v</w:t>
      </w:r>
      <w:r w:rsidR="00906E1F">
        <w:t xml:space="preserve">e </w:t>
      </w:r>
      <w:r w:rsidR="00937F9B">
        <w:t>znění</w:t>
      </w:r>
      <w:r w:rsidR="00906E1F">
        <w:t xml:space="preserve"> pozdějších předpisů</w:t>
      </w:r>
      <w:r w:rsidR="002E746B">
        <w:t xml:space="preserve"> </w:t>
      </w:r>
      <w:r w:rsidR="00D06F09">
        <w:t>(</w:t>
      </w:r>
      <w:r w:rsidR="002E746B">
        <w:t xml:space="preserve">dále </w:t>
      </w:r>
      <w:r w:rsidR="00D06F09">
        <w:t xml:space="preserve">jen </w:t>
      </w:r>
      <w:r w:rsidR="002E746B" w:rsidRPr="00D06F09">
        <w:rPr>
          <w:b/>
        </w:rPr>
        <w:t>GDPR</w:t>
      </w:r>
      <w:r w:rsidR="00D06F09">
        <w:t>)</w:t>
      </w:r>
      <w:r w:rsidR="002E746B">
        <w:t>,</w:t>
      </w:r>
    </w:p>
    <w:p w14:paraId="3969A531" w14:textId="747459A6" w:rsidR="00520139" w:rsidRPr="0080441F" w:rsidRDefault="00520139" w:rsidP="006452BB">
      <w:pPr>
        <w:pStyle w:val="Odstavecseseznamem"/>
        <w:numPr>
          <w:ilvl w:val="0"/>
          <w:numId w:val="27"/>
        </w:numPr>
        <w:spacing w:before="0" w:after="120" w:line="240" w:lineRule="auto"/>
        <w:ind w:left="765" w:hanging="339"/>
        <w:contextualSpacing w:val="0"/>
      </w:pPr>
      <w:r w:rsidRPr="0080441F">
        <w:t>zákon</w:t>
      </w:r>
      <w:r w:rsidR="0080441F" w:rsidRPr="0080441F">
        <w:t>a</w:t>
      </w:r>
      <w:r w:rsidRPr="0080441F">
        <w:t xml:space="preserve"> č. 11</w:t>
      </w:r>
      <w:r w:rsidR="00D12166">
        <w:t>0</w:t>
      </w:r>
      <w:r w:rsidRPr="0080441F">
        <w:t>/20</w:t>
      </w:r>
      <w:r w:rsidR="00D12166">
        <w:t>19</w:t>
      </w:r>
      <w:r w:rsidRPr="0080441F">
        <w:t xml:space="preserve"> Sb.</w:t>
      </w:r>
      <w:r w:rsidR="00155CB2" w:rsidRPr="00155CB2">
        <w:t xml:space="preserve"> </w:t>
      </w:r>
      <w:r w:rsidR="00155CB2" w:rsidRPr="0080441F">
        <w:t xml:space="preserve">o </w:t>
      </w:r>
      <w:r w:rsidR="00D12166">
        <w:t xml:space="preserve">zpracování </w:t>
      </w:r>
      <w:r w:rsidR="00155CB2" w:rsidRPr="0080441F">
        <w:t>osobních údajů, v</w:t>
      </w:r>
      <w:r w:rsidR="00D12166">
        <w:t>e</w:t>
      </w:r>
      <w:r w:rsidR="00155CB2" w:rsidRPr="0080441F">
        <w:t> znění</w:t>
      </w:r>
      <w:r w:rsidR="00D12166">
        <w:t xml:space="preserve"> pozdějších předpisů</w:t>
      </w:r>
      <w:r w:rsidR="00155CB2">
        <w:t xml:space="preserve"> (dále je</w:t>
      </w:r>
      <w:r w:rsidR="00D06F09">
        <w:t>n</w:t>
      </w:r>
      <w:r w:rsidR="00155CB2">
        <w:t xml:space="preserve"> </w:t>
      </w:r>
      <w:r w:rsidR="00155CB2" w:rsidRPr="00D06F09">
        <w:rPr>
          <w:b/>
        </w:rPr>
        <w:t xml:space="preserve">Zákon o </w:t>
      </w:r>
      <w:r w:rsidR="00D12166">
        <w:rPr>
          <w:b/>
        </w:rPr>
        <w:t xml:space="preserve">zpracování </w:t>
      </w:r>
      <w:r w:rsidR="00155CB2" w:rsidRPr="00D06F09">
        <w:rPr>
          <w:b/>
        </w:rPr>
        <w:t xml:space="preserve">osobních </w:t>
      </w:r>
      <w:r w:rsidR="00155CB2" w:rsidRPr="008952A1">
        <w:rPr>
          <w:b/>
        </w:rPr>
        <w:t>údajů</w:t>
      </w:r>
      <w:r w:rsidR="00155CB2">
        <w:t>)</w:t>
      </w:r>
      <w:r w:rsidRPr="0080441F">
        <w:t>.</w:t>
      </w:r>
    </w:p>
    <w:p w14:paraId="6CA8A092" w14:textId="77777777" w:rsidR="00D06F09" w:rsidRDefault="00ED2BF5" w:rsidP="006452BB">
      <w:pPr>
        <w:numPr>
          <w:ilvl w:val="0"/>
          <w:numId w:val="17"/>
        </w:numPr>
        <w:spacing w:after="120" w:line="240" w:lineRule="auto"/>
        <w:ind w:left="426" w:hanging="426"/>
        <w:jc w:val="both"/>
      </w:pPr>
      <w:bookmarkStart w:id="21" w:name="_Hlk510509792"/>
      <w:r w:rsidRPr="0080441F">
        <w:t xml:space="preserve">Za </w:t>
      </w:r>
      <w:r w:rsidR="00155CB2" w:rsidRPr="00D06F09">
        <w:rPr>
          <w:b/>
        </w:rPr>
        <w:t xml:space="preserve">důvěrné </w:t>
      </w:r>
      <w:r w:rsidRPr="00D06F09">
        <w:rPr>
          <w:b/>
        </w:rPr>
        <w:t>informace</w:t>
      </w:r>
      <w:r w:rsidRPr="0080441F">
        <w:t xml:space="preserve"> se považují vždy</w:t>
      </w:r>
      <w:r w:rsidR="00D06F09">
        <w:t>:</w:t>
      </w:r>
    </w:p>
    <w:p w14:paraId="736665B9" w14:textId="1500BD6F" w:rsidR="00D72261" w:rsidRPr="00A743BF" w:rsidRDefault="00ED2BF5" w:rsidP="006452BB">
      <w:pPr>
        <w:pStyle w:val="Odstavecseseznamem"/>
        <w:numPr>
          <w:ilvl w:val="0"/>
          <w:numId w:val="27"/>
        </w:numPr>
        <w:spacing w:before="0" w:after="120" w:line="240" w:lineRule="auto"/>
        <w:ind w:left="765" w:hanging="339"/>
        <w:contextualSpacing w:val="0"/>
      </w:pPr>
      <w:r w:rsidRPr="0080441F">
        <w:t xml:space="preserve"> veškeré osobní údaje ve smyslu GDPR</w:t>
      </w:r>
      <w:r w:rsidR="00520139" w:rsidRPr="0080441F">
        <w:t xml:space="preserve"> a </w:t>
      </w:r>
      <w:r w:rsidR="00155CB2">
        <w:t>Z</w:t>
      </w:r>
      <w:r w:rsidR="00520139" w:rsidRPr="0080441F">
        <w:t xml:space="preserve">ákona </w:t>
      </w:r>
      <w:r w:rsidR="00155CB2">
        <w:t>o ochraně osobních údajů</w:t>
      </w:r>
      <w:r w:rsidR="00D06F09">
        <w:t>,</w:t>
      </w:r>
    </w:p>
    <w:p w14:paraId="3A595A3A" w14:textId="359B3EDE" w:rsidR="00D72261" w:rsidRPr="00DD7985" w:rsidRDefault="00D72261" w:rsidP="006452BB">
      <w:pPr>
        <w:pStyle w:val="Odstavecseseznamem"/>
        <w:numPr>
          <w:ilvl w:val="0"/>
          <w:numId w:val="27"/>
        </w:numPr>
        <w:spacing w:before="0" w:after="120" w:line="240" w:lineRule="auto"/>
        <w:ind w:left="765" w:hanging="339"/>
        <w:contextualSpacing w:val="0"/>
      </w:pPr>
      <w:r w:rsidRPr="00DD7985">
        <w:t xml:space="preserve">veškeré informace poskytnuté Objednatelem Zhotoviteli v souvislosti s touto </w:t>
      </w:r>
      <w:r>
        <w:t>Smlouv</w:t>
      </w:r>
      <w:r w:rsidR="00AB134D">
        <w:t>ou,</w:t>
      </w:r>
    </w:p>
    <w:p w14:paraId="10E72BD4" w14:textId="5D3707FA" w:rsidR="00D72261" w:rsidRPr="00DD7985" w:rsidRDefault="00D72261" w:rsidP="006452BB">
      <w:pPr>
        <w:pStyle w:val="Odstavecseseznamem"/>
        <w:numPr>
          <w:ilvl w:val="0"/>
          <w:numId w:val="27"/>
        </w:numPr>
        <w:spacing w:before="0" w:after="120" w:line="240" w:lineRule="auto"/>
        <w:ind w:left="765" w:hanging="339"/>
        <w:contextualSpacing w:val="0"/>
      </w:pPr>
      <w:r w:rsidRPr="00DD7985">
        <w:t>informace, na které se vztahuje zákonem uložená pov</w:t>
      </w:r>
      <w:r w:rsidR="00AB134D">
        <w:t>innost mlčenlivosti Objednatele,</w:t>
      </w:r>
    </w:p>
    <w:p w14:paraId="39C1D31B" w14:textId="7CC81731" w:rsidR="00D72261" w:rsidRPr="007D3366" w:rsidRDefault="00D72261" w:rsidP="006452BB">
      <w:pPr>
        <w:pStyle w:val="Odstavecseseznamem"/>
        <w:numPr>
          <w:ilvl w:val="0"/>
          <w:numId w:val="27"/>
        </w:numPr>
        <w:spacing w:before="0" w:after="120" w:line="240" w:lineRule="auto"/>
        <w:ind w:left="765" w:hanging="339"/>
        <w:contextualSpacing w:val="0"/>
      </w:pPr>
      <w:r w:rsidRPr="007D3366">
        <w:t xml:space="preserve">veškeré další informace, které budou Objednatelem či Zhotovitelem označeny jako </w:t>
      </w:r>
      <w:r w:rsidR="00D06F09" w:rsidRPr="007D3366">
        <w:t>důvěrné</w:t>
      </w:r>
      <w:r w:rsidRPr="007D3366">
        <w:t xml:space="preserve"> ve smyslu ustanovení § 218 zákona č. 134/2016 Sb., ZZVZ.</w:t>
      </w:r>
    </w:p>
    <w:bookmarkEnd w:id="21"/>
    <w:p w14:paraId="00928D7D" w14:textId="38912681" w:rsidR="00D72261" w:rsidRPr="00A743BF" w:rsidRDefault="00D72261" w:rsidP="006452BB">
      <w:pPr>
        <w:numPr>
          <w:ilvl w:val="0"/>
          <w:numId w:val="17"/>
        </w:numPr>
        <w:spacing w:after="120" w:line="240" w:lineRule="auto"/>
        <w:ind w:left="426" w:hanging="426"/>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22" w:name="_Ref338775738"/>
      <w:r w:rsidRPr="00A743BF">
        <w:t xml:space="preserve"> Jiná použití nejsou bez písemného svolení Objednatele přípustná.</w:t>
      </w:r>
      <w:bookmarkEnd w:id="22"/>
      <w:r w:rsidRPr="00A743BF">
        <w:t xml:space="preserve"> </w:t>
      </w:r>
    </w:p>
    <w:p w14:paraId="3CE44F89" w14:textId="2F311BB3" w:rsidR="00D72261" w:rsidRPr="0080441F" w:rsidRDefault="00D72261" w:rsidP="006452BB">
      <w:pPr>
        <w:numPr>
          <w:ilvl w:val="0"/>
          <w:numId w:val="17"/>
        </w:numPr>
        <w:spacing w:after="120" w:line="240" w:lineRule="auto"/>
        <w:ind w:left="426" w:hanging="426"/>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50AB507B" w:rsidR="00ED2BF5" w:rsidRPr="00A53398" w:rsidRDefault="00ED2BF5" w:rsidP="006452BB">
      <w:pPr>
        <w:numPr>
          <w:ilvl w:val="0"/>
          <w:numId w:val="17"/>
        </w:numPr>
        <w:spacing w:after="120" w:line="240" w:lineRule="auto"/>
        <w:ind w:left="426" w:hanging="426"/>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Zhotovitele a všechny případné </w:t>
      </w:r>
      <w:r w:rsidR="00DE3756" w:rsidRPr="00A53398">
        <w:t>zaměstnance třetí</w:t>
      </w:r>
      <w:r w:rsidR="00900D1A" w:rsidRPr="00A53398">
        <w:t>ch</w:t>
      </w:r>
      <w:r w:rsidR="00DE3756" w:rsidRPr="00A53398">
        <w:t xml:space="preserve"> osob (</w:t>
      </w:r>
      <w:r w:rsidR="00D5437E" w:rsidRPr="00A53398">
        <w:t>pod</w:t>
      </w:r>
      <w:r w:rsidR="00DE3756" w:rsidRPr="00A53398">
        <w:t>dodavatelů),</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26BEAF10" w:rsidR="00BE12E8" w:rsidRPr="00A743BF" w:rsidRDefault="00E6122C" w:rsidP="006452BB">
      <w:pPr>
        <w:numPr>
          <w:ilvl w:val="0"/>
          <w:numId w:val="17"/>
        </w:numPr>
        <w:spacing w:after="120" w:line="240" w:lineRule="auto"/>
        <w:ind w:left="426" w:hanging="426"/>
        <w:jc w:val="both"/>
      </w:pPr>
      <w:r w:rsidRPr="00A53398">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265F5E">
      <w:pPr>
        <w:numPr>
          <w:ilvl w:val="0"/>
          <w:numId w:val="17"/>
        </w:numPr>
        <w:spacing w:after="120" w:line="240" w:lineRule="auto"/>
        <w:ind w:left="426" w:hanging="426"/>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265F5E">
      <w:pPr>
        <w:numPr>
          <w:ilvl w:val="0"/>
          <w:numId w:val="17"/>
        </w:numPr>
        <w:spacing w:after="120" w:line="240" w:lineRule="auto"/>
        <w:ind w:left="426" w:hanging="426"/>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265F5E">
      <w:pPr>
        <w:numPr>
          <w:ilvl w:val="0"/>
          <w:numId w:val="17"/>
        </w:numPr>
        <w:spacing w:after="120" w:line="240" w:lineRule="auto"/>
        <w:ind w:left="426" w:hanging="426"/>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265F5E">
      <w:pPr>
        <w:numPr>
          <w:ilvl w:val="0"/>
          <w:numId w:val="17"/>
        </w:numPr>
        <w:spacing w:after="120" w:line="240" w:lineRule="auto"/>
        <w:ind w:left="426" w:hanging="426"/>
        <w:jc w:val="both"/>
      </w:pPr>
      <w:r w:rsidRPr="00A743BF">
        <w:lastRenderedPageBreak/>
        <w:t>Povinnost zachovávat mlčenlivost uvedenou v tomto čl</w:t>
      </w:r>
      <w:r w:rsidR="00743B30">
        <w:t>ánku</w:t>
      </w:r>
      <w:r w:rsidRPr="00A743BF">
        <w:t xml:space="preserve"> se nevztahuje na informace:</w:t>
      </w:r>
    </w:p>
    <w:p w14:paraId="619C496F" w14:textId="1C86834B" w:rsidR="00BE12E8" w:rsidRPr="00DD7985" w:rsidRDefault="00BE12E8" w:rsidP="00596B52">
      <w:pPr>
        <w:pStyle w:val="Odstavecseseznamem"/>
        <w:numPr>
          <w:ilvl w:val="0"/>
          <w:numId w:val="19"/>
        </w:numPr>
      </w:pPr>
      <w:r w:rsidRPr="00DD7985">
        <w:t xml:space="preserve">které jsou nebo se stanou všeobecně a veřejně přístupnými jinak, než porušením právních povinností ze strany </w:t>
      </w:r>
      <w:r w:rsidR="00E6122C" w:rsidRPr="00DD7985">
        <w:t>Zhotovit</w:t>
      </w:r>
      <w:r w:rsidR="006F7260">
        <w:t>ele,</w:t>
      </w:r>
    </w:p>
    <w:p w14:paraId="43B9FFE4" w14:textId="266AFF08" w:rsidR="00BE12E8" w:rsidRPr="00DD7985" w:rsidRDefault="00BE12E8" w:rsidP="00596B52">
      <w:pPr>
        <w:pStyle w:val="Odstavecseseznamem"/>
        <w:numPr>
          <w:ilvl w:val="0"/>
          <w:numId w:val="19"/>
        </w:numPr>
      </w:pPr>
      <w:r w:rsidRPr="00DD7985">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596B52">
      <w:pPr>
        <w:pStyle w:val="Odstavecseseznamem"/>
        <w:numPr>
          <w:ilvl w:val="0"/>
          <w:numId w:val="19"/>
        </w:numPr>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596B52">
      <w:pPr>
        <w:pStyle w:val="Odstavecseseznamem"/>
        <w:numPr>
          <w:ilvl w:val="0"/>
          <w:numId w:val="19"/>
        </w:numPr>
      </w:pPr>
      <w:r w:rsidRPr="00DD7985">
        <w:t>jejichž sdělení se vyžaduje ze zákona.</w:t>
      </w:r>
    </w:p>
    <w:p w14:paraId="38A660C6" w14:textId="47C38779" w:rsidR="00BE12E8" w:rsidRDefault="00E6122C" w:rsidP="00265F5E">
      <w:pPr>
        <w:numPr>
          <w:ilvl w:val="0"/>
          <w:numId w:val="17"/>
        </w:numPr>
        <w:spacing w:after="120" w:line="240" w:lineRule="auto"/>
        <w:ind w:left="426" w:hanging="426"/>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neprokáží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265F5E">
      <w:pPr>
        <w:numPr>
          <w:ilvl w:val="0"/>
          <w:numId w:val="17"/>
        </w:numPr>
        <w:spacing w:after="60" w:line="240" w:lineRule="auto"/>
        <w:ind w:left="426" w:hanging="426"/>
        <w:jc w:val="both"/>
      </w:pPr>
      <w:r>
        <w:t>Smluvní strany se zavazují dodržovat povinnosti dle tohoto článku Smlouvy i po ukončení účinnosti Smlouvy.</w:t>
      </w:r>
    </w:p>
    <w:p w14:paraId="626000DB" w14:textId="530E5E18" w:rsidR="00702DCC" w:rsidRPr="00FD68CF" w:rsidRDefault="00702DCC" w:rsidP="00D12166">
      <w:pPr>
        <w:pStyle w:val="Nadpis1"/>
        <w:keepLines w:val="0"/>
        <w:numPr>
          <w:ilvl w:val="0"/>
          <w:numId w:val="41"/>
        </w:numPr>
        <w:spacing w:before="360" w:after="120" w:line="240" w:lineRule="auto"/>
        <w:ind w:left="357" w:hanging="357"/>
        <w:jc w:val="center"/>
        <w:rPr>
          <w:color w:val="2F5496" w:themeColor="accent1" w:themeShade="BF"/>
        </w:rPr>
      </w:pPr>
      <w:bookmarkStart w:id="23" w:name="_Hlk510510390"/>
      <w:bookmarkEnd w:id="20"/>
      <w:r>
        <w:rPr>
          <w:color w:val="2F5496" w:themeColor="accent1" w:themeShade="BF"/>
        </w:rPr>
        <w:t xml:space="preserve"> </w:t>
      </w:r>
      <w:bookmarkStart w:id="24" w:name="_Hlk511034185"/>
      <w:r w:rsidRPr="00FD68CF">
        <w:rPr>
          <w:color w:val="2F5496" w:themeColor="accent1" w:themeShade="BF"/>
        </w:rPr>
        <w:t>Duševní vlastnictví a obchodní tajemství</w:t>
      </w:r>
    </w:p>
    <w:p w14:paraId="180DB571" w14:textId="3C3B595C" w:rsidR="00702DCC" w:rsidRPr="00FD68CF" w:rsidRDefault="00702DCC" w:rsidP="00265F5E">
      <w:pPr>
        <w:numPr>
          <w:ilvl w:val="0"/>
          <w:numId w:val="29"/>
        </w:numPr>
        <w:spacing w:after="60" w:line="240" w:lineRule="auto"/>
        <w:ind w:left="426" w:hanging="426"/>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265F5E">
      <w:pPr>
        <w:numPr>
          <w:ilvl w:val="0"/>
          <w:numId w:val="29"/>
        </w:numPr>
        <w:spacing w:after="60" w:line="240" w:lineRule="auto"/>
        <w:ind w:left="426" w:hanging="426"/>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265F5E">
      <w:pPr>
        <w:numPr>
          <w:ilvl w:val="0"/>
          <w:numId w:val="29"/>
        </w:numPr>
        <w:spacing w:after="60" w:line="240" w:lineRule="auto"/>
        <w:ind w:left="426" w:hanging="426"/>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265F5E">
      <w:pPr>
        <w:numPr>
          <w:ilvl w:val="0"/>
          <w:numId w:val="29"/>
        </w:numPr>
        <w:spacing w:after="60" w:line="240" w:lineRule="auto"/>
        <w:ind w:left="426" w:hanging="426"/>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265F5E">
      <w:pPr>
        <w:numPr>
          <w:ilvl w:val="0"/>
          <w:numId w:val="29"/>
        </w:numPr>
        <w:spacing w:after="60" w:line="240" w:lineRule="auto"/>
        <w:ind w:left="426" w:hanging="426"/>
        <w:jc w:val="both"/>
      </w:pPr>
      <w:r w:rsidRPr="00466624">
        <w:t xml:space="preserve">Objednatel není oprávněn rozkódovávat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265F5E">
      <w:pPr>
        <w:numPr>
          <w:ilvl w:val="0"/>
          <w:numId w:val="29"/>
        </w:numPr>
        <w:spacing w:after="60" w:line="240" w:lineRule="auto"/>
        <w:ind w:left="426" w:hanging="426"/>
        <w:jc w:val="both"/>
      </w:pPr>
      <w:r>
        <w:t xml:space="preserve">Povinnost mlčenlivosti může být porušena pouze </w:t>
      </w:r>
      <w:bookmarkStart w:id="25" w:name="_Hlk510776831"/>
      <w:r>
        <w:t>v zákonem stanovených případech.</w:t>
      </w:r>
    </w:p>
    <w:bookmarkEnd w:id="25"/>
    <w:p w14:paraId="7EC97262" w14:textId="2606DE1E" w:rsidR="00702DCC" w:rsidRDefault="00702DCC" w:rsidP="00265F5E">
      <w:pPr>
        <w:numPr>
          <w:ilvl w:val="0"/>
          <w:numId w:val="29"/>
        </w:numPr>
        <w:spacing w:after="60" w:line="240" w:lineRule="auto"/>
        <w:ind w:left="426" w:hanging="426"/>
        <w:jc w:val="both"/>
      </w:pPr>
      <w:r w:rsidRPr="00466624">
        <w:t>Smluvní strany se zavazují dodržovat povinnosti dle tohoto článku Smlouvy i po ukončení účinnosti Smlouvy.</w:t>
      </w:r>
    </w:p>
    <w:p w14:paraId="0C4FCF2B" w14:textId="3A584872" w:rsidR="00BE12E8" w:rsidRPr="00DD7985" w:rsidRDefault="000A5E6E" w:rsidP="00D12166">
      <w:pPr>
        <w:pStyle w:val="Nadpis1"/>
        <w:keepLines w:val="0"/>
        <w:numPr>
          <w:ilvl w:val="0"/>
          <w:numId w:val="41"/>
        </w:numPr>
        <w:spacing w:before="360" w:after="120" w:line="240" w:lineRule="auto"/>
        <w:ind w:left="357" w:hanging="357"/>
        <w:jc w:val="center"/>
        <w:rPr>
          <w:color w:val="2F5496" w:themeColor="accent1" w:themeShade="BF"/>
        </w:rPr>
      </w:pPr>
      <w:bookmarkStart w:id="26" w:name="_Hlk511034349"/>
      <w:bookmarkEnd w:id="23"/>
      <w:bookmarkEnd w:id="24"/>
      <w:r>
        <w:rPr>
          <w:color w:val="2F5496" w:themeColor="accent1" w:themeShade="BF"/>
        </w:rPr>
        <w:t xml:space="preserve"> </w:t>
      </w:r>
      <w:r w:rsidR="00BE12E8" w:rsidRPr="00DD7985">
        <w:rPr>
          <w:color w:val="2F5496" w:themeColor="accent1" w:themeShade="BF"/>
        </w:rPr>
        <w:t>Smluvní pokuty</w:t>
      </w:r>
    </w:p>
    <w:p w14:paraId="592D6B0D" w14:textId="0CE0CCE0" w:rsidR="00382B79" w:rsidRPr="0058593F" w:rsidRDefault="002C7A70" w:rsidP="00265F5E">
      <w:pPr>
        <w:numPr>
          <w:ilvl w:val="0"/>
          <w:numId w:val="18"/>
        </w:numPr>
        <w:spacing w:after="120" w:line="240" w:lineRule="auto"/>
        <w:ind w:left="426" w:hanging="426"/>
        <w:jc w:val="both"/>
      </w:pPr>
      <w:bookmarkStart w:id="27"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w:t>
      </w:r>
      <w:r w:rsidR="00F53B47">
        <w:t>.</w:t>
      </w:r>
      <w:r w:rsidRPr="0058593F">
        <w:t xml:space="preserve"> této Smlouvy oproti sjednané lhůtě, je</w:t>
      </w:r>
      <w:r w:rsidR="00BE12E8" w:rsidRPr="0058593F">
        <w:t xml:space="preserve"> </w:t>
      </w:r>
      <w:r w:rsidR="00E6122C" w:rsidRPr="0058593F">
        <w:lastRenderedPageBreak/>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eli smluvní pokutu ve výši 0,</w:t>
      </w:r>
      <w:r w:rsidR="007D3366">
        <w:t>05</w:t>
      </w:r>
      <w:r w:rsidR="00C06770" w:rsidRPr="0058593F">
        <w:t xml:space="preserve"> </w:t>
      </w:r>
      <w:r w:rsidR="00BE12E8" w:rsidRPr="0058593F">
        <w:t>% z celkové</w:t>
      </w:r>
      <w:r w:rsidR="002048FB" w:rsidRPr="0058593F">
        <w:t xml:space="preserve"> sjednané ceny díla </w:t>
      </w:r>
      <w:r w:rsidR="00922DE7">
        <w:t>bez</w:t>
      </w:r>
      <w:r w:rsidR="002048FB" w:rsidRPr="0058593F">
        <w:t xml:space="preserve"> DPH</w:t>
      </w:r>
      <w:r w:rsidR="00BE12E8" w:rsidRPr="0058593F">
        <w:t xml:space="preserve"> za každý i započatý den prodlení. </w:t>
      </w:r>
    </w:p>
    <w:p w14:paraId="75C4E9BB" w14:textId="3EB9D5A4" w:rsidR="00382B79" w:rsidRPr="0058593F" w:rsidRDefault="00DD7985" w:rsidP="00265F5E">
      <w:pPr>
        <w:numPr>
          <w:ilvl w:val="0"/>
          <w:numId w:val="18"/>
        </w:numPr>
        <w:spacing w:after="120" w:line="240" w:lineRule="auto"/>
        <w:ind w:left="426" w:hanging="426"/>
        <w:jc w:val="both"/>
      </w:pPr>
      <w:bookmarkStart w:id="28" w:name="_Hlk510511352"/>
      <w:bookmarkEnd w:id="27"/>
      <w:r w:rsidRPr="00312DC5">
        <w:t>V</w:t>
      </w:r>
      <w:r w:rsidR="00BE12E8" w:rsidRPr="00312DC5">
        <w:t xml:space="preserve"> případě prodlení </w:t>
      </w:r>
      <w:r w:rsidR="00E6122C" w:rsidRPr="00312DC5">
        <w:t>Objednat</w:t>
      </w:r>
      <w:r w:rsidR="00BE12E8" w:rsidRPr="00312DC5">
        <w:t>ele s </w:t>
      </w:r>
      <w:bookmarkStart w:id="29" w:name="_Hlk510511131"/>
      <w:r w:rsidR="009E3B75">
        <w:t>úhradou jakéhokoliv peněžitého plnění dle této Smlouvy, je</w:t>
      </w:r>
      <w:r w:rsidR="00BE12E8" w:rsidRPr="00312DC5">
        <w:t xml:space="preserve"> </w:t>
      </w:r>
      <w:r w:rsidR="00E6122C" w:rsidRPr="00312DC5">
        <w:t>Objednat</w:t>
      </w:r>
      <w:r w:rsidR="00BE12E8" w:rsidRPr="00312DC5">
        <w:t xml:space="preserve">el povinen uhradit </w:t>
      </w:r>
      <w:r w:rsidR="00E6122C" w:rsidRPr="00312DC5">
        <w:t>Zhotovit</w:t>
      </w:r>
      <w:r w:rsidR="00BE12E8" w:rsidRPr="00312DC5">
        <w:t>eli úrok z prodlení</w:t>
      </w:r>
      <w:bookmarkEnd w:id="29"/>
      <w:r w:rsidR="00BE12E8" w:rsidRPr="00312DC5">
        <w:t xml:space="preserve"> ve výši 0,05</w:t>
      </w:r>
      <w:r w:rsidR="00C06770" w:rsidRPr="00312DC5">
        <w:t xml:space="preserve"> </w:t>
      </w:r>
      <w:r w:rsidR="00BE12E8" w:rsidRPr="00312DC5">
        <w:t xml:space="preserve">% z dlužné částky </w:t>
      </w:r>
      <w:bookmarkStart w:id="30" w:name="_Hlk510507603"/>
      <w:r w:rsidR="00BE12E8" w:rsidRPr="00312DC5">
        <w:t xml:space="preserve">za </w:t>
      </w:r>
      <w:r w:rsidR="002048FB" w:rsidRPr="00312DC5">
        <w:t xml:space="preserve">každý i započatý den </w:t>
      </w:r>
      <w:r w:rsidR="00BE12E8" w:rsidRPr="00312DC5">
        <w:t>prodlení</w:t>
      </w:r>
      <w:bookmarkEnd w:id="30"/>
      <w:r w:rsidR="008376F5">
        <w:t xml:space="preserve">. Obě Smluvní strany </w:t>
      </w:r>
      <w:r w:rsidR="008376F5" w:rsidRPr="008A4528">
        <w:t xml:space="preserve">sjednávají, že takto upravený úrok z prodlení je přiměřený. </w:t>
      </w:r>
      <w:bookmarkEnd w:id="28"/>
    </w:p>
    <w:p w14:paraId="4E084808" w14:textId="18DC20C2" w:rsidR="00BE12E8" w:rsidRPr="00EC34F9" w:rsidRDefault="00BE12E8" w:rsidP="00265F5E">
      <w:pPr>
        <w:numPr>
          <w:ilvl w:val="0"/>
          <w:numId w:val="18"/>
        </w:numPr>
        <w:spacing w:after="120" w:line="240" w:lineRule="auto"/>
        <w:ind w:left="426" w:hanging="426"/>
        <w:jc w:val="both"/>
      </w:pPr>
      <w:bookmarkStart w:id="31" w:name="_Hlk510511764"/>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F53B47">
        <w:t>.</w:t>
      </w:r>
      <w:r w:rsidR="00B067C8" w:rsidRPr="0058593F">
        <w:t xml:space="preserve"> této Smlouv</w:t>
      </w:r>
      <w:r w:rsidRPr="0058593F">
        <w:t xml:space="preserve">y </w:t>
      </w:r>
      <w:bookmarkStart w:id="32"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32"/>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31"/>
    <w:p w14:paraId="46FAD601" w14:textId="70C36BE9" w:rsidR="00F96E93" w:rsidRPr="00EC34F9" w:rsidRDefault="00EC34F9" w:rsidP="00265F5E">
      <w:pPr>
        <w:numPr>
          <w:ilvl w:val="0"/>
          <w:numId w:val="18"/>
        </w:numPr>
        <w:spacing w:after="120" w:line="240" w:lineRule="auto"/>
        <w:ind w:left="426" w:hanging="426"/>
        <w:jc w:val="both"/>
      </w:pPr>
      <w:r w:rsidRPr="00EC34F9">
        <w:t xml:space="preserve">V případě, že Zhotovitel v rozporu s odst. 16 článku 7 této Smlouvy provede předem neodsouhlasenou změnu poddodavatele nebo předem neodsouhlasené přibrání nového poddodavatele, uhradí Zhotovitel Objednateli smluvní pokutu ve výši 100.000 </w:t>
      </w:r>
      <w:r w:rsidR="00713055">
        <w:t>K</w:t>
      </w:r>
      <w:r w:rsidRPr="00EC34F9">
        <w:t>č za každé takové porušení</w:t>
      </w:r>
      <w:r w:rsidR="00F96E93" w:rsidRPr="00EC34F9">
        <w:t>.</w:t>
      </w:r>
    </w:p>
    <w:p w14:paraId="2EC02C21" w14:textId="2959A125" w:rsidR="00BE12E8" w:rsidRDefault="00EC34F9" w:rsidP="00265F5E">
      <w:pPr>
        <w:numPr>
          <w:ilvl w:val="0"/>
          <w:numId w:val="18"/>
        </w:numPr>
        <w:spacing w:after="120" w:line="240" w:lineRule="auto"/>
        <w:ind w:left="426" w:hanging="426"/>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0192BD5E" w:rsidR="00EC34F9" w:rsidRPr="008A4528" w:rsidRDefault="00EC34F9" w:rsidP="00265F5E">
      <w:pPr>
        <w:numPr>
          <w:ilvl w:val="0"/>
          <w:numId w:val="18"/>
        </w:numPr>
        <w:spacing w:after="120" w:line="240" w:lineRule="auto"/>
        <w:ind w:left="426" w:hanging="426"/>
        <w:jc w:val="both"/>
      </w:pPr>
      <w:r w:rsidRPr="0058593F">
        <w:t xml:space="preserve">V případě, že Zhotovitel poruší </w:t>
      </w:r>
      <w:r>
        <w:t xml:space="preserve">jakýkoliv bezpečnostní požadavek uvedený v příloze č. 7 </w:t>
      </w:r>
      <w:r w:rsidRPr="0058593F">
        <w:t xml:space="preserve">této Smlouvy bude </w:t>
      </w:r>
      <w:r w:rsidR="00B07E2A" w:rsidRPr="00B63C57">
        <w:t xml:space="preserve">Zhotovitel </w:t>
      </w:r>
      <w:r w:rsidRPr="00B63C57">
        <w:t xml:space="preserve">povinen zaplatit </w:t>
      </w:r>
      <w:r w:rsidR="00B07E2A" w:rsidRPr="00B63C57">
        <w:t>Objednateli</w:t>
      </w:r>
      <w:r w:rsidR="00B07E2A">
        <w:t xml:space="preserve"> </w:t>
      </w:r>
      <w:r w:rsidRPr="0058593F">
        <w:t xml:space="preserve">smluvní pokutu ve výši </w:t>
      </w:r>
      <w:r>
        <w:t xml:space="preserve">100 </w:t>
      </w:r>
      <w:r w:rsidRPr="00920D5C">
        <w:t>000 Kč</w:t>
      </w:r>
      <w:r w:rsidRPr="0058593F">
        <w:t xml:space="preserve"> za každé takové porušení</w:t>
      </w:r>
      <w:r w:rsidR="00F53B47">
        <w:t>.</w:t>
      </w:r>
    </w:p>
    <w:p w14:paraId="05977847" w14:textId="7127FD54" w:rsidR="00BE12E8" w:rsidRPr="00DC1937" w:rsidRDefault="00BE12E8" w:rsidP="00265F5E">
      <w:pPr>
        <w:numPr>
          <w:ilvl w:val="0"/>
          <w:numId w:val="18"/>
        </w:numPr>
        <w:spacing w:after="120" w:line="240" w:lineRule="auto"/>
        <w:ind w:left="426" w:hanging="426"/>
        <w:jc w:val="both"/>
      </w:pPr>
      <w:bookmarkStart w:id="33"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265F5E">
      <w:pPr>
        <w:numPr>
          <w:ilvl w:val="0"/>
          <w:numId w:val="18"/>
        </w:numPr>
        <w:spacing w:after="120" w:line="240" w:lineRule="auto"/>
        <w:ind w:left="426" w:hanging="426"/>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265F5E">
      <w:pPr>
        <w:numPr>
          <w:ilvl w:val="0"/>
          <w:numId w:val="18"/>
        </w:numPr>
        <w:spacing w:after="120" w:line="240" w:lineRule="auto"/>
        <w:ind w:left="426" w:hanging="426"/>
        <w:jc w:val="both"/>
      </w:pPr>
      <w:bookmarkStart w:id="34" w:name="_Hlk510778708"/>
      <w:bookmarkEnd w:id="33"/>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265F5E">
      <w:pPr>
        <w:numPr>
          <w:ilvl w:val="0"/>
          <w:numId w:val="18"/>
        </w:numPr>
        <w:spacing w:after="120" w:line="240" w:lineRule="auto"/>
        <w:ind w:left="426" w:hanging="426"/>
        <w:jc w:val="both"/>
      </w:pPr>
      <w:bookmarkStart w:id="35" w:name="_Hlk510778694"/>
      <w:bookmarkEnd w:id="34"/>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265F5E">
      <w:pPr>
        <w:numPr>
          <w:ilvl w:val="0"/>
          <w:numId w:val="18"/>
        </w:numPr>
        <w:spacing w:after="120" w:line="240" w:lineRule="auto"/>
        <w:ind w:left="426" w:hanging="426"/>
        <w:jc w:val="both"/>
      </w:pPr>
      <w:bookmarkStart w:id="36" w:name="_Hlk509488369"/>
      <w:bookmarkEnd w:id="35"/>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265F5E">
      <w:pPr>
        <w:numPr>
          <w:ilvl w:val="0"/>
          <w:numId w:val="18"/>
        </w:numPr>
        <w:spacing w:after="120" w:line="240" w:lineRule="auto"/>
        <w:ind w:left="426" w:hanging="426"/>
        <w:jc w:val="both"/>
      </w:pPr>
      <w:bookmarkStart w:id="37"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D12166">
      <w:pPr>
        <w:pStyle w:val="Nadpis1"/>
        <w:keepLines w:val="0"/>
        <w:numPr>
          <w:ilvl w:val="0"/>
          <w:numId w:val="41"/>
        </w:numPr>
        <w:spacing w:before="360" w:after="120" w:line="240" w:lineRule="auto"/>
        <w:ind w:left="357" w:hanging="357"/>
        <w:jc w:val="center"/>
        <w:rPr>
          <w:color w:val="2F5496" w:themeColor="accent1" w:themeShade="BF"/>
        </w:rPr>
      </w:pPr>
      <w:bookmarkStart w:id="38" w:name="_Hlk511034553"/>
      <w:bookmarkEnd w:id="26"/>
      <w:bookmarkEnd w:id="36"/>
      <w:bookmarkEnd w:id="37"/>
      <w:r>
        <w:rPr>
          <w:color w:val="2F5496" w:themeColor="accent1" w:themeShade="BF"/>
        </w:rPr>
        <w:t xml:space="preserve"> </w:t>
      </w:r>
      <w:r w:rsidR="00BE12E8" w:rsidRPr="00DD7985">
        <w:rPr>
          <w:color w:val="2F5496" w:themeColor="accent1" w:themeShade="BF"/>
        </w:rPr>
        <w:t>Zánik závazků</w:t>
      </w:r>
    </w:p>
    <w:p w14:paraId="72A5EFA9" w14:textId="77777777" w:rsidR="00A53398" w:rsidRPr="002043AC" w:rsidRDefault="00A53398" w:rsidP="00265F5E">
      <w:pPr>
        <w:numPr>
          <w:ilvl w:val="0"/>
          <w:numId w:val="20"/>
        </w:numPr>
        <w:spacing w:after="120" w:line="240" w:lineRule="auto"/>
        <w:ind w:left="426" w:hanging="426"/>
        <w:jc w:val="both"/>
      </w:pPr>
      <w:bookmarkStart w:id="39" w:name="_Hlk510778903"/>
      <w:r w:rsidRPr="002043AC">
        <w:t>Smluvní strany se dohodly, že závazek ze smluvního vztahu zaniká v těchto případech:</w:t>
      </w:r>
    </w:p>
    <w:bookmarkEnd w:id="39"/>
    <w:p w14:paraId="62E81390" w14:textId="77777777" w:rsidR="00A53398" w:rsidRPr="00DD7985" w:rsidRDefault="00A53398" w:rsidP="00A53398">
      <w:pPr>
        <w:pStyle w:val="Odstavecseseznamem"/>
        <w:numPr>
          <w:ilvl w:val="0"/>
          <w:numId w:val="19"/>
        </w:numPr>
      </w:pPr>
      <w:r w:rsidRPr="00DD7985">
        <w:t>spln</w:t>
      </w:r>
      <w:r>
        <w:t>ěním všech závazků řádně a včas,</w:t>
      </w:r>
    </w:p>
    <w:p w14:paraId="7C436E2D" w14:textId="77777777" w:rsidR="00A53398" w:rsidRPr="005A4A51" w:rsidRDefault="00A53398" w:rsidP="00A53398">
      <w:pPr>
        <w:pStyle w:val="Odstavecseseznamem"/>
        <w:numPr>
          <w:ilvl w:val="0"/>
          <w:numId w:val="19"/>
        </w:numPr>
      </w:pPr>
      <w:bookmarkStart w:id="40" w:name="_Hlk510519080"/>
      <w:r w:rsidRPr="005A4A51">
        <w:t xml:space="preserve">vzájemnou dohodou smluvních stran </w:t>
      </w:r>
      <w:bookmarkStart w:id="41" w:name="_Hlk510519061"/>
      <w:r w:rsidRPr="005A4A51">
        <w:t>při vzájemném vyrovnání účelně vynaložených a prokazatelně doložených nákladů ke dni zániku Smlouvy</w:t>
      </w:r>
      <w:bookmarkEnd w:id="41"/>
      <w:r w:rsidRPr="005A4A51">
        <w:t xml:space="preserve">, </w:t>
      </w:r>
    </w:p>
    <w:p w14:paraId="41E69FA5" w14:textId="77777777" w:rsidR="00A53398" w:rsidRDefault="00A53398" w:rsidP="00A53398">
      <w:pPr>
        <w:pStyle w:val="Odrazka1zacislem"/>
        <w:numPr>
          <w:ilvl w:val="0"/>
          <w:numId w:val="30"/>
        </w:numPr>
        <w:spacing w:before="0" w:after="120"/>
        <w:rPr>
          <w:rFonts w:asciiTheme="minorHAnsi" w:hAnsiTheme="minorHAnsi"/>
          <w:sz w:val="22"/>
        </w:rPr>
      </w:pPr>
      <w:bookmarkStart w:id="42" w:name="_Hlk510519133"/>
      <w:bookmarkEnd w:id="40"/>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43" w:name="_Hlk510517802"/>
      <w:r w:rsidRPr="002043AC">
        <w:rPr>
          <w:rFonts w:asciiTheme="minorHAnsi" w:hAnsiTheme="minorHAnsi"/>
          <w:sz w:val="22"/>
        </w:rPr>
        <w:t xml:space="preserve"> </w:t>
      </w:r>
      <w:bookmarkStart w:id="44" w:name="_Hlk510519190"/>
      <w:bookmarkEnd w:id="42"/>
    </w:p>
    <w:p w14:paraId="47875AFA" w14:textId="77777777" w:rsidR="00A53398" w:rsidRPr="00A23200" w:rsidRDefault="00A53398" w:rsidP="00265F5E">
      <w:pPr>
        <w:numPr>
          <w:ilvl w:val="0"/>
          <w:numId w:val="20"/>
        </w:numPr>
        <w:spacing w:after="120" w:line="240" w:lineRule="auto"/>
        <w:ind w:left="426" w:hanging="426"/>
        <w:jc w:val="both"/>
      </w:pPr>
      <w:bookmarkStart w:id="45" w:name="_Hlk510517281"/>
      <w:bookmarkEnd w:id="43"/>
      <w:bookmarkEnd w:id="44"/>
      <w:r w:rsidRPr="00A23200">
        <w:t>Za podstatné porušení Smlouvy se považuje</w:t>
      </w:r>
      <w:r>
        <w:t xml:space="preserve"> zejména</w:t>
      </w:r>
      <w:r w:rsidRPr="00A23200">
        <w:t>:</w:t>
      </w:r>
    </w:p>
    <w:p w14:paraId="2EBA0116" w14:textId="77777777" w:rsidR="00A53398" w:rsidRPr="005457E4" w:rsidRDefault="00A53398" w:rsidP="00A53398">
      <w:pPr>
        <w:pStyle w:val="Odstavecseseznamem"/>
        <w:numPr>
          <w:ilvl w:val="0"/>
          <w:numId w:val="42"/>
        </w:numPr>
        <w:rPr>
          <w:sz w:val="22"/>
        </w:rPr>
      </w:pPr>
      <w:r w:rsidRPr="005457E4">
        <w:rPr>
          <w:sz w:val="22"/>
        </w:rPr>
        <w:lastRenderedPageBreak/>
        <w:t>prodlení se zahájením díla déle než 10 pracovních dnů z důvodu na straně Zhotovitele,</w:t>
      </w:r>
    </w:p>
    <w:p w14:paraId="30C881C9" w14:textId="77777777" w:rsidR="00A53398" w:rsidRPr="005457E4" w:rsidRDefault="00A53398" w:rsidP="00A53398">
      <w:pPr>
        <w:pStyle w:val="Odstavecseseznamem"/>
        <w:numPr>
          <w:ilvl w:val="0"/>
          <w:numId w:val="42"/>
        </w:numPr>
        <w:rPr>
          <w:sz w:val="22"/>
        </w:rPr>
      </w:pPr>
      <w:r w:rsidRPr="005457E4">
        <w:rPr>
          <w:sz w:val="22"/>
        </w:rPr>
        <w:t>prodlení s dokončením díla déle než 20 pracovních dnů,</w:t>
      </w:r>
    </w:p>
    <w:p w14:paraId="1727B8DD" w14:textId="77777777" w:rsidR="00A53398" w:rsidRPr="005457E4" w:rsidRDefault="00A53398" w:rsidP="00A53398">
      <w:pPr>
        <w:pStyle w:val="Odstavecseseznamem"/>
        <w:numPr>
          <w:ilvl w:val="0"/>
          <w:numId w:val="42"/>
        </w:numPr>
        <w:rPr>
          <w:sz w:val="22"/>
        </w:rPr>
      </w:pPr>
      <w:r w:rsidRPr="005457E4">
        <w:rPr>
          <w:sz w:val="22"/>
        </w:rPr>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14:paraId="69EBBCA4" w14:textId="77777777"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14:paraId="13B0CEED" w14:textId="77777777"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provádění</w:t>
      </w:r>
      <w:r w:rsidRPr="005457E4" w:rsidDel="0057432E">
        <w:rPr>
          <w:sz w:val="22"/>
        </w:rPr>
        <w:t xml:space="preserve"> </w:t>
      </w:r>
      <w:r w:rsidRPr="005457E4">
        <w:rPr>
          <w:sz w:val="22"/>
        </w:rPr>
        <w:t>díla v rozporu s projektovou dokumentací, zejména s Implementačním plánem projektu,</w:t>
      </w:r>
    </w:p>
    <w:p w14:paraId="00FF0A6E" w14:textId="2908D20E"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sidR="00906E1F">
        <w:rPr>
          <w:sz w:val="22"/>
        </w:rPr>
        <w:t xml:space="preserve">a účinných </w:t>
      </w:r>
      <w:r w:rsidRPr="005457E4">
        <w:rPr>
          <w:sz w:val="22"/>
        </w:rPr>
        <w:t>předpisů a ČSN při provádění díla,</w:t>
      </w:r>
    </w:p>
    <w:p w14:paraId="533FD781" w14:textId="77777777" w:rsidR="00A53398" w:rsidRDefault="00A53398" w:rsidP="00A53398">
      <w:pPr>
        <w:pStyle w:val="Odstavecseseznamem"/>
        <w:numPr>
          <w:ilvl w:val="0"/>
          <w:numId w:val="42"/>
        </w:numPr>
        <w:rPr>
          <w:sz w:val="22"/>
        </w:rPr>
      </w:pPr>
      <w:r w:rsidRPr="00EA01C9">
        <w:t>v rozporu s odst. 1</w:t>
      </w:r>
      <w:r>
        <w:t>6</w:t>
      </w:r>
      <w:r w:rsidRPr="00EA01C9">
        <w:t xml:space="preserve"> článku 7 této Smlouvy </w:t>
      </w:r>
      <w:r w:rsidRPr="005457E4">
        <w:t xml:space="preserve">provedení </w:t>
      </w:r>
      <w:r w:rsidRPr="00EA01C9">
        <w:t>předem neodsouhlasen</w:t>
      </w:r>
      <w:r>
        <w:t>é</w:t>
      </w:r>
      <w:r w:rsidRPr="00EA01C9">
        <w:t xml:space="preserve"> </w:t>
      </w:r>
      <w:r w:rsidRPr="005457E4">
        <w:t>změny poddodavatele</w:t>
      </w:r>
      <w:r>
        <w:t xml:space="preserve"> nebo předem neodsouhlaseného přibrání nového poddodavatele</w:t>
      </w:r>
      <w:r>
        <w:rPr>
          <w:sz w:val="22"/>
        </w:rPr>
        <w:t>,</w:t>
      </w:r>
    </w:p>
    <w:p w14:paraId="533B5CE2" w14:textId="77777777" w:rsidR="00A53398" w:rsidRPr="005457E4" w:rsidRDefault="00A53398" w:rsidP="00A53398">
      <w:pPr>
        <w:pStyle w:val="Odstavecseseznamem"/>
        <w:numPr>
          <w:ilvl w:val="0"/>
          <w:numId w:val="42"/>
        </w:numPr>
        <w:rPr>
          <w:sz w:val="22"/>
        </w:rPr>
      </w:pPr>
      <w:r>
        <w:rPr>
          <w:sz w:val="22"/>
        </w:rPr>
        <w:t xml:space="preserve">prohlášení </w:t>
      </w:r>
      <w:r w:rsidRPr="005E0ECC">
        <w:rPr>
          <w:sz w:val="22"/>
        </w:rPr>
        <w:t>úpadk</w:t>
      </w:r>
      <w:r>
        <w:rPr>
          <w:sz w:val="22"/>
        </w:rPr>
        <w:t>u některé ze smluvních stran</w:t>
      </w:r>
      <w:r w:rsidRPr="005E0ECC">
        <w:rPr>
          <w:sz w:val="22"/>
        </w:rPr>
        <w:t xml:space="preserve"> ve smyslu zákona č. </w:t>
      </w:r>
      <w:r w:rsidRPr="00F82535">
        <w:rPr>
          <w:sz w:val="22"/>
        </w:rPr>
        <w:t xml:space="preserve">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w:t>
      </w:r>
      <w:r w:rsidRPr="005457E4">
        <w:rPr>
          <w:sz w:val="22"/>
        </w:rPr>
        <w:t xml:space="preserve"> řízení</w:t>
      </w:r>
      <w:r>
        <w:rPr>
          <w:sz w:val="22"/>
        </w:rPr>
        <w:t>,</w:t>
      </w:r>
    </w:p>
    <w:p w14:paraId="27673A6C" w14:textId="77777777" w:rsidR="00A53398" w:rsidRDefault="00A53398" w:rsidP="00A53398">
      <w:pPr>
        <w:pStyle w:val="Odstavecseseznamem"/>
        <w:numPr>
          <w:ilvl w:val="0"/>
          <w:numId w:val="42"/>
        </w:numPr>
        <w:rPr>
          <w:sz w:val="22"/>
        </w:rPr>
      </w:pPr>
      <w:r w:rsidRPr="00E6136C">
        <w:rPr>
          <w:sz w:val="22"/>
        </w:rPr>
        <w:t xml:space="preserve">zánik oprávnění </w:t>
      </w:r>
      <w:r>
        <w:rPr>
          <w:sz w:val="22"/>
        </w:rPr>
        <w:t>Zhotovitel</w:t>
      </w:r>
      <w:r w:rsidRPr="00E6136C">
        <w:rPr>
          <w:sz w:val="22"/>
        </w:rPr>
        <w:t>e k</w:t>
      </w:r>
      <w:r>
        <w:rPr>
          <w:sz w:val="22"/>
        </w:rPr>
        <w:t> poskytování plnění dle této Smlouvy (tj. zánik příslušného podnikatelského oprávnění).</w:t>
      </w:r>
    </w:p>
    <w:p w14:paraId="3E38FF6D" w14:textId="77777777" w:rsidR="00A53398" w:rsidRPr="00AD705C" w:rsidRDefault="00A53398" w:rsidP="00265F5E">
      <w:pPr>
        <w:numPr>
          <w:ilvl w:val="0"/>
          <w:numId w:val="20"/>
        </w:numPr>
        <w:spacing w:after="120" w:line="240" w:lineRule="auto"/>
        <w:ind w:left="426" w:hanging="426"/>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265F5E">
      <w:pPr>
        <w:numPr>
          <w:ilvl w:val="0"/>
          <w:numId w:val="20"/>
        </w:numPr>
        <w:spacing w:after="120" w:line="240" w:lineRule="auto"/>
        <w:ind w:left="426" w:hanging="426"/>
        <w:jc w:val="both"/>
      </w:pPr>
      <w:r w:rsidRPr="009F2373">
        <w:t>Odstoupení od Smlouvy se dále řídí ustanovením § 2001 a násl. OZ.</w:t>
      </w:r>
    </w:p>
    <w:p w14:paraId="78563422" w14:textId="77777777" w:rsidR="00A53398" w:rsidRPr="009F2373" w:rsidRDefault="00A53398" w:rsidP="00265F5E">
      <w:pPr>
        <w:numPr>
          <w:ilvl w:val="0"/>
          <w:numId w:val="20"/>
        </w:numPr>
        <w:spacing w:after="120" w:line="240" w:lineRule="auto"/>
        <w:ind w:left="426" w:hanging="426"/>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265F5E">
      <w:pPr>
        <w:numPr>
          <w:ilvl w:val="0"/>
          <w:numId w:val="20"/>
        </w:numPr>
        <w:spacing w:after="120" w:line="240" w:lineRule="auto"/>
        <w:ind w:left="426" w:hanging="426"/>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265F5E">
      <w:pPr>
        <w:numPr>
          <w:ilvl w:val="0"/>
          <w:numId w:val="20"/>
        </w:numPr>
        <w:spacing w:after="120" w:line="240" w:lineRule="auto"/>
        <w:ind w:left="426" w:hanging="426"/>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265F5E">
      <w:pPr>
        <w:numPr>
          <w:ilvl w:val="0"/>
          <w:numId w:val="20"/>
        </w:numPr>
        <w:spacing w:after="120" w:line="240" w:lineRule="auto"/>
        <w:ind w:left="426" w:hanging="426"/>
        <w:jc w:val="both"/>
      </w:pPr>
      <w:r w:rsidRPr="009F2373">
        <w:t>Odstoupení od Smlouvy je účinné okamžikem doručení písemného oznámení o odstoupení příslušné smluvní straně. Smluvní strany sjednaly, že si nebudou vracet vzájemně poskytnutá plnění.</w:t>
      </w:r>
    </w:p>
    <w:p w14:paraId="3D9A1FAE" w14:textId="67EE6AFC" w:rsidR="004625BB" w:rsidRDefault="00A53398" w:rsidP="00265F5E">
      <w:pPr>
        <w:numPr>
          <w:ilvl w:val="0"/>
          <w:numId w:val="20"/>
        </w:numPr>
        <w:spacing w:after="120" w:line="240" w:lineRule="auto"/>
        <w:ind w:left="426" w:hanging="426"/>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5"/>
    <w:p w14:paraId="0806DD59" w14:textId="36035ECA" w:rsidR="002043AC" w:rsidRPr="008A2743" w:rsidRDefault="000A5E6E"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265F5E">
      <w:pPr>
        <w:numPr>
          <w:ilvl w:val="0"/>
          <w:numId w:val="28"/>
        </w:numPr>
        <w:spacing w:after="60" w:line="240" w:lineRule="auto"/>
        <w:ind w:left="426" w:hanging="426"/>
        <w:jc w:val="both"/>
      </w:pPr>
      <w:r w:rsidRPr="008A2743">
        <w:t>Tato Smlouva nabývá platnosti dnem jejího podpisu oběma Smluvními stranami.</w:t>
      </w:r>
    </w:p>
    <w:p w14:paraId="5654B37B" w14:textId="68FFDC2F" w:rsidR="002043AC" w:rsidRPr="00A743BF" w:rsidRDefault="002043AC" w:rsidP="00265F5E">
      <w:pPr>
        <w:numPr>
          <w:ilvl w:val="0"/>
          <w:numId w:val="28"/>
        </w:numPr>
        <w:spacing w:after="120" w:line="240" w:lineRule="auto"/>
        <w:ind w:left="426" w:hanging="426"/>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bookmarkEnd w:id="38"/>
    <w:p w14:paraId="52031D95" w14:textId="6D4A57F1" w:rsidR="00BE12E8" w:rsidRPr="00DD7985"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sidRPr="00DD7985">
        <w:rPr>
          <w:color w:val="2F5496" w:themeColor="accent1" w:themeShade="BF"/>
        </w:rPr>
        <w:lastRenderedPageBreak/>
        <w:t xml:space="preserve"> </w:t>
      </w:r>
      <w:r w:rsidR="00AD5D0B">
        <w:rPr>
          <w:color w:val="2F5496" w:themeColor="accent1" w:themeShade="BF"/>
        </w:rPr>
        <w:t>Ustanovení společná a závěrečná</w:t>
      </w:r>
    </w:p>
    <w:p w14:paraId="3DD8435A" w14:textId="77777777" w:rsidR="00AD5D0B" w:rsidRPr="0033106F" w:rsidRDefault="00AD5D0B" w:rsidP="00265F5E">
      <w:pPr>
        <w:numPr>
          <w:ilvl w:val="0"/>
          <w:numId w:val="26"/>
        </w:numPr>
        <w:spacing w:after="60" w:line="240" w:lineRule="auto"/>
        <w:ind w:left="426" w:hanging="426"/>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265F5E">
      <w:pPr>
        <w:numPr>
          <w:ilvl w:val="0"/>
          <w:numId w:val="26"/>
        </w:numPr>
        <w:spacing w:after="60" w:line="240" w:lineRule="auto"/>
        <w:ind w:left="426" w:hanging="426"/>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265F5E">
      <w:pPr>
        <w:numPr>
          <w:ilvl w:val="0"/>
          <w:numId w:val="26"/>
        </w:numPr>
        <w:spacing w:after="60" w:line="240" w:lineRule="auto"/>
        <w:ind w:left="426" w:hanging="426"/>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265F5E">
      <w:pPr>
        <w:numPr>
          <w:ilvl w:val="0"/>
          <w:numId w:val="26"/>
        </w:numPr>
        <w:spacing w:after="60" w:line="240" w:lineRule="auto"/>
        <w:ind w:left="426" w:hanging="426"/>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265F5E">
      <w:pPr>
        <w:numPr>
          <w:ilvl w:val="0"/>
          <w:numId w:val="26"/>
        </w:numPr>
        <w:spacing w:after="60" w:line="240" w:lineRule="auto"/>
        <w:ind w:left="426" w:hanging="426"/>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265F5E">
      <w:pPr>
        <w:numPr>
          <w:ilvl w:val="0"/>
          <w:numId w:val="26"/>
        </w:numPr>
        <w:spacing w:after="60" w:line="240" w:lineRule="auto"/>
        <w:ind w:left="426" w:hanging="426"/>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41E0D803" w14:textId="69E866EE" w:rsidR="009B3C11" w:rsidRPr="008A2743" w:rsidRDefault="00ED2BF5" w:rsidP="00265F5E">
      <w:pPr>
        <w:numPr>
          <w:ilvl w:val="0"/>
          <w:numId w:val="26"/>
        </w:numPr>
        <w:spacing w:after="60" w:line="240" w:lineRule="auto"/>
        <w:ind w:left="426" w:hanging="426"/>
        <w:jc w:val="both"/>
      </w:pPr>
      <w:bookmarkStart w:id="46"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46"/>
    <w:p w14:paraId="414AD866" w14:textId="77777777" w:rsidR="00AD5D0B" w:rsidRDefault="00AD5D0B" w:rsidP="00265F5E">
      <w:pPr>
        <w:numPr>
          <w:ilvl w:val="0"/>
          <w:numId w:val="26"/>
        </w:numPr>
        <w:spacing w:after="60" w:line="240" w:lineRule="auto"/>
        <w:ind w:left="426" w:hanging="426"/>
        <w:jc w:val="both"/>
      </w:pPr>
      <w:r>
        <w:t xml:space="preserve">Tato Smlouva </w:t>
      </w:r>
      <w:r w:rsidRPr="00A53398">
        <w:t>byla vyhotovena ve dvou stejnopisech, z nichž po</w:t>
      </w:r>
      <w:r>
        <w:t xml:space="preserve"> jednom stejnopisu obdrží po jejím podpisu každá Smluvní strana. </w:t>
      </w:r>
    </w:p>
    <w:p w14:paraId="6F5CA169" w14:textId="380A420D" w:rsidR="00AD5D0B" w:rsidRDefault="00AD5D0B" w:rsidP="00265F5E">
      <w:pPr>
        <w:numPr>
          <w:ilvl w:val="0"/>
          <w:numId w:val="26"/>
        </w:numPr>
        <w:spacing w:after="60" w:line="240" w:lineRule="auto"/>
        <w:ind w:left="426" w:hanging="426"/>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4C1AA2C0" w14:textId="16EB625A" w:rsidR="00AD5D0B" w:rsidRPr="00640A1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Pr="00B168CD" w:rsidRDefault="00AD5D0B" w:rsidP="00265F5E">
      <w:pPr>
        <w:numPr>
          <w:ilvl w:val="0"/>
          <w:numId w:val="6"/>
        </w:numPr>
        <w:spacing w:after="120" w:line="240" w:lineRule="auto"/>
        <w:ind w:left="426" w:hanging="426"/>
        <w:jc w:val="both"/>
      </w:pPr>
      <w:r w:rsidRPr="00B168CD">
        <w:t>Součástí Smlouvy jsou tyto přílohy:</w:t>
      </w:r>
    </w:p>
    <w:p w14:paraId="6B21178E" w14:textId="238CB88C" w:rsidR="00BE12E8" w:rsidRPr="00B168CD" w:rsidRDefault="00BE12E8" w:rsidP="00265F5E">
      <w:pPr>
        <w:spacing w:after="120" w:line="240" w:lineRule="auto"/>
        <w:ind w:left="360" w:firstLine="66"/>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6F91912D" w14:textId="77777777" w:rsidR="00BE12E8" w:rsidRPr="00B168CD" w:rsidRDefault="00BE12E8" w:rsidP="00265F5E">
      <w:pPr>
        <w:spacing w:after="120" w:line="240" w:lineRule="auto"/>
        <w:ind w:left="360" w:firstLine="66"/>
        <w:rPr>
          <w:szCs w:val="20"/>
        </w:rPr>
      </w:pPr>
      <w:r w:rsidRPr="00B168CD">
        <w:rPr>
          <w:szCs w:val="20"/>
        </w:rPr>
        <w:t>Příloha č. 2 – Záruka a záruční podmínky</w:t>
      </w:r>
    </w:p>
    <w:p w14:paraId="77996C71" w14:textId="76C41FE9" w:rsidR="00811D72" w:rsidRPr="00B168CD" w:rsidRDefault="00BE12E8" w:rsidP="00265F5E">
      <w:pPr>
        <w:spacing w:after="120" w:line="240" w:lineRule="auto"/>
        <w:ind w:left="361" w:firstLine="65"/>
        <w:rPr>
          <w:szCs w:val="20"/>
        </w:rPr>
      </w:pPr>
      <w:r w:rsidRPr="00B168CD">
        <w:rPr>
          <w:szCs w:val="20"/>
        </w:rPr>
        <w:t xml:space="preserve">Příloha č. 3 – </w:t>
      </w:r>
      <w:r w:rsidR="00811D72" w:rsidRPr="00B168CD">
        <w:rPr>
          <w:szCs w:val="20"/>
        </w:rPr>
        <w:t>Licenční ujednání upravující právo k užívání poskytnutého softwarového vybavení</w:t>
      </w:r>
    </w:p>
    <w:p w14:paraId="03F2BA65" w14:textId="6F5C9341" w:rsidR="00186E5E" w:rsidRPr="00B168CD" w:rsidRDefault="00186E5E" w:rsidP="00265F5E">
      <w:pPr>
        <w:spacing w:after="120" w:line="240" w:lineRule="auto"/>
        <w:ind w:left="360" w:firstLine="66"/>
        <w:rPr>
          <w:szCs w:val="20"/>
        </w:rPr>
      </w:pPr>
      <w:r w:rsidRPr="00B168CD">
        <w:rPr>
          <w:szCs w:val="20"/>
        </w:rPr>
        <w:t xml:space="preserve">Příloha č. </w:t>
      </w:r>
      <w:r w:rsidR="00811D72" w:rsidRPr="00B168CD">
        <w:rPr>
          <w:szCs w:val="20"/>
        </w:rPr>
        <w:t>4</w:t>
      </w:r>
      <w:r w:rsidRPr="00B168CD">
        <w:rPr>
          <w:szCs w:val="20"/>
        </w:rPr>
        <w:t xml:space="preserve"> – Cenové kalkulace a stanovení celkové ceny díla</w:t>
      </w:r>
      <w:r w:rsidR="00D5437E" w:rsidRPr="00B168CD">
        <w:rPr>
          <w:szCs w:val="20"/>
        </w:rPr>
        <w:t xml:space="preserve"> (položkový rozpočet)</w:t>
      </w:r>
    </w:p>
    <w:p w14:paraId="2922EDD5" w14:textId="77777777" w:rsidR="00811D72" w:rsidRPr="00B168CD" w:rsidRDefault="00811D72" w:rsidP="00265F5E">
      <w:pPr>
        <w:spacing w:after="120" w:line="240" w:lineRule="auto"/>
        <w:ind w:left="360" w:firstLine="66"/>
        <w:rPr>
          <w:szCs w:val="20"/>
        </w:rPr>
      </w:pPr>
      <w:r w:rsidRPr="00B168CD">
        <w:rPr>
          <w:szCs w:val="20"/>
        </w:rPr>
        <w:t>Příloha č. 5 – Požadavky na součinnost Objednatele</w:t>
      </w:r>
    </w:p>
    <w:p w14:paraId="68A679C4" w14:textId="70774106" w:rsidR="00BE12E8" w:rsidRPr="00B168CD" w:rsidRDefault="00BE12E8" w:rsidP="00265F5E">
      <w:pPr>
        <w:spacing w:after="120" w:line="240" w:lineRule="auto"/>
        <w:ind w:left="360" w:firstLine="66"/>
        <w:rPr>
          <w:szCs w:val="20"/>
        </w:rPr>
      </w:pPr>
      <w:r w:rsidRPr="00B168CD">
        <w:rPr>
          <w:szCs w:val="20"/>
        </w:rPr>
        <w:lastRenderedPageBreak/>
        <w:t xml:space="preserve">Příloha č. </w:t>
      </w:r>
      <w:r w:rsidR="00811D72" w:rsidRPr="00B168CD">
        <w:rPr>
          <w:szCs w:val="20"/>
        </w:rPr>
        <w:t>6</w:t>
      </w:r>
      <w:r w:rsidR="005E0ECC" w:rsidRPr="00B168CD">
        <w:rPr>
          <w:szCs w:val="20"/>
        </w:rPr>
        <w:t xml:space="preserve"> </w:t>
      </w:r>
      <w:r w:rsidR="00B168CD" w:rsidRPr="00B168CD">
        <w:rPr>
          <w:szCs w:val="20"/>
        </w:rPr>
        <w:t>– Zodpovědné</w:t>
      </w:r>
      <w:r w:rsidRPr="00B168CD">
        <w:rPr>
          <w:szCs w:val="20"/>
        </w:rPr>
        <w:t xml:space="preserve"> osoby</w:t>
      </w:r>
    </w:p>
    <w:p w14:paraId="0E87D305" w14:textId="3B8CE04D" w:rsidR="00811D72" w:rsidRPr="00A743BF" w:rsidRDefault="00811D72" w:rsidP="00265F5E">
      <w:pPr>
        <w:spacing w:after="120" w:line="240" w:lineRule="auto"/>
        <w:ind w:left="360" w:firstLine="66"/>
        <w:rPr>
          <w:szCs w:val="20"/>
        </w:rPr>
      </w:pPr>
      <w:r w:rsidRPr="00B168CD">
        <w:rPr>
          <w:szCs w:val="20"/>
        </w:rPr>
        <w:t xml:space="preserve">Příloha č. 7 – </w:t>
      </w:r>
      <w:r w:rsidR="007F46D4" w:rsidRPr="00B168CD">
        <w:rPr>
          <w:szCs w:val="20"/>
        </w:rPr>
        <w:t>Bezpečnostní požadavky</w:t>
      </w:r>
    </w:p>
    <w:p w14:paraId="575F6DF3" w14:textId="77777777" w:rsidR="00BE12E8" w:rsidRPr="00A743BF" w:rsidRDefault="00BE12E8" w:rsidP="00BE12E8">
      <w:pPr>
        <w:ind w:right="-766"/>
        <w:jc w:val="both"/>
      </w:pPr>
    </w:p>
    <w:p w14:paraId="26A4D195" w14:textId="54274A25" w:rsidR="006C6BD0" w:rsidRPr="00651661" w:rsidRDefault="006C6BD0" w:rsidP="00265F5E">
      <w:pPr>
        <w:tabs>
          <w:tab w:val="left" w:pos="5245"/>
        </w:tabs>
        <w:spacing w:after="120" w:line="240" w:lineRule="auto"/>
        <w:rPr>
          <w:szCs w:val="20"/>
        </w:rPr>
      </w:pPr>
      <w:r>
        <w:rPr>
          <w:szCs w:val="20"/>
        </w:rPr>
        <w:t>Za Objednatele:</w:t>
      </w:r>
      <w:r>
        <w:rPr>
          <w:szCs w:val="20"/>
        </w:rPr>
        <w:tab/>
        <w:t xml:space="preserve">Za </w:t>
      </w:r>
      <w:r w:rsidR="00AA7B64">
        <w:rPr>
          <w:szCs w:val="20"/>
        </w:rPr>
        <w:t>Zhotovitele</w:t>
      </w:r>
      <w:r>
        <w:rPr>
          <w:szCs w:val="20"/>
        </w:rPr>
        <w:t>:</w:t>
      </w:r>
    </w:p>
    <w:p w14:paraId="2325FBBC" w14:textId="025461A9" w:rsidR="006C6BD0" w:rsidRDefault="006C6BD0" w:rsidP="006C6BD0">
      <w:pPr>
        <w:spacing w:before="120" w:after="120"/>
      </w:pPr>
      <w:bookmarkStart w:id="47"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rsidRPr="00AA7B64">
        <w:rPr>
          <w:highlight w:val="yellow"/>
        </w:rPr>
        <w:t>V  ……………………….   dne:</w:t>
      </w:r>
    </w:p>
    <w:bookmarkEnd w:id="47"/>
    <w:p w14:paraId="67A3591F" w14:textId="77777777" w:rsidR="00DC2159" w:rsidRDefault="00DC2159" w:rsidP="00DC2159">
      <w:pPr>
        <w:spacing w:before="120" w:after="120"/>
      </w:pPr>
    </w:p>
    <w:p w14:paraId="7B0C3692" w14:textId="77777777" w:rsidR="00265F5E" w:rsidRDefault="00265F5E" w:rsidP="00DC2159">
      <w:pPr>
        <w:spacing w:before="120" w:after="120"/>
      </w:pPr>
    </w:p>
    <w:p w14:paraId="77C7CDA5" w14:textId="77777777" w:rsidR="007A11C6" w:rsidRDefault="007A11C6" w:rsidP="00DC2159">
      <w:pPr>
        <w:spacing w:before="120" w:after="120"/>
      </w:pPr>
    </w:p>
    <w:p w14:paraId="0BF5DDCB" w14:textId="77777777" w:rsidR="00265F5E" w:rsidRPr="00A0362A" w:rsidRDefault="00265F5E" w:rsidP="00DC2159">
      <w:pPr>
        <w:spacing w:before="120" w:after="120"/>
      </w:pPr>
    </w:p>
    <w:p w14:paraId="7CC23F50" w14:textId="42FD28C9" w:rsidR="006C6BD0" w:rsidRPr="00A0362A" w:rsidRDefault="006C6BD0" w:rsidP="00265F5E">
      <w:pPr>
        <w:spacing w:after="0" w:line="240" w:lineRule="auto"/>
      </w:pPr>
      <w:bookmarkStart w:id="48" w:name="_Hlk169684022"/>
      <w:r>
        <w:t>…………..</w:t>
      </w:r>
      <w:r w:rsidRPr="00A0362A">
        <w:t>……………………………………</w:t>
      </w:r>
      <w:r w:rsidR="00265F5E">
        <w:t>……….</w:t>
      </w:r>
      <w:r w:rsidRPr="00A0362A">
        <w:tab/>
      </w:r>
      <w:r w:rsidRPr="00A0362A">
        <w:tab/>
      </w:r>
      <w:r w:rsidRPr="00A0362A">
        <w:tab/>
        <w:t xml:space="preserve">     ……………………………………</w:t>
      </w:r>
      <w:r>
        <w:t>………</w:t>
      </w:r>
      <w:r w:rsidR="00265F5E">
        <w:t>……..</w:t>
      </w:r>
      <w:r>
        <w:t>…</w:t>
      </w:r>
    </w:p>
    <w:p w14:paraId="4303E9B5" w14:textId="07FDDDED" w:rsidR="006C6BD0" w:rsidRDefault="006C6BD0" w:rsidP="00265F5E">
      <w:pPr>
        <w:spacing w:after="0"/>
      </w:pPr>
      <w:r>
        <w:t xml:space="preserve">   </w:t>
      </w:r>
      <w:r w:rsidR="00265F5E">
        <w:t xml:space="preserve">    </w:t>
      </w:r>
      <w:r>
        <w:t>MUDr. Tomáš Gottvald</w:t>
      </w:r>
      <w:r w:rsidR="00A53398">
        <w:t>, MHA</w:t>
      </w:r>
      <w:r>
        <w:tab/>
      </w:r>
      <w:r>
        <w:tab/>
      </w:r>
      <w:r>
        <w:tab/>
      </w:r>
      <w:r>
        <w:tab/>
      </w:r>
      <w:r w:rsidR="00265F5E">
        <w:t xml:space="preserve">               </w:t>
      </w:r>
      <w:r w:rsidRPr="00AA7B64">
        <w:rPr>
          <w:highlight w:val="yellow"/>
        </w:rPr>
        <w:t>jméno</w:t>
      </w:r>
    </w:p>
    <w:p w14:paraId="08299229" w14:textId="31378AB1" w:rsidR="006C6BD0" w:rsidRDefault="006C6BD0" w:rsidP="00265F5E">
      <w:pPr>
        <w:spacing w:after="0"/>
      </w:pPr>
      <w:r>
        <w:t xml:space="preserve">     </w:t>
      </w:r>
      <w:r w:rsidR="00265F5E">
        <w:t xml:space="preserve">   </w:t>
      </w:r>
      <w:r>
        <w:t>předseda představenstva</w:t>
      </w:r>
      <w:r>
        <w:tab/>
      </w:r>
      <w:r>
        <w:tab/>
      </w:r>
      <w:r>
        <w:tab/>
      </w:r>
      <w:r>
        <w:tab/>
      </w:r>
      <w:r>
        <w:tab/>
      </w:r>
      <w:r>
        <w:tab/>
      </w:r>
      <w:r w:rsidR="00265F5E">
        <w:t xml:space="preserve"> </w:t>
      </w:r>
      <w:r w:rsidRPr="00AA7B64">
        <w:rPr>
          <w:highlight w:val="yellow"/>
        </w:rPr>
        <w:t>pozice</w:t>
      </w:r>
      <w:r>
        <w:tab/>
      </w:r>
    </w:p>
    <w:p w14:paraId="3DD8D45C" w14:textId="77777777" w:rsidR="006C6BD0" w:rsidRDefault="006C6BD0" w:rsidP="006C6BD0">
      <w:pPr>
        <w:spacing w:before="120" w:after="120"/>
      </w:pPr>
    </w:p>
    <w:p w14:paraId="37DED338" w14:textId="77777777" w:rsidR="004438CB" w:rsidRDefault="004438CB" w:rsidP="004438CB">
      <w:pPr>
        <w:spacing w:before="120" w:after="120"/>
      </w:pPr>
    </w:p>
    <w:p w14:paraId="13B2B792" w14:textId="77777777" w:rsidR="007A11C6" w:rsidRDefault="007A11C6" w:rsidP="004438CB">
      <w:pPr>
        <w:spacing w:before="120" w:after="120"/>
      </w:pPr>
    </w:p>
    <w:p w14:paraId="0A3FB6CE" w14:textId="77777777" w:rsidR="00265F5E" w:rsidRDefault="00265F5E" w:rsidP="004438CB">
      <w:pPr>
        <w:spacing w:before="120" w:after="120"/>
      </w:pPr>
    </w:p>
    <w:p w14:paraId="7F73EE74" w14:textId="77777777" w:rsidR="00265F5E" w:rsidRDefault="00265F5E" w:rsidP="004438CB">
      <w:pPr>
        <w:spacing w:before="120" w:after="120"/>
      </w:pPr>
    </w:p>
    <w:p w14:paraId="7A59CEC7" w14:textId="2429D67F" w:rsidR="004438CB" w:rsidRDefault="004438CB" w:rsidP="00265F5E">
      <w:pPr>
        <w:tabs>
          <w:tab w:val="left" w:pos="2268"/>
          <w:tab w:val="left" w:pos="5245"/>
        </w:tabs>
        <w:autoSpaceDN w:val="0"/>
        <w:spacing w:after="0"/>
      </w:pPr>
      <w:r>
        <w:t>………..</w:t>
      </w:r>
      <w:r w:rsidRPr="00A0362A">
        <w:t>……………………………………</w:t>
      </w:r>
      <w:r w:rsidR="00265F5E">
        <w:t>………….</w:t>
      </w:r>
      <w:r w:rsidRPr="00A0362A">
        <w:tab/>
      </w:r>
      <w:r>
        <w:t>……………………………………………</w:t>
      </w:r>
      <w:r w:rsidR="00265F5E">
        <w:t>………..</w:t>
      </w:r>
    </w:p>
    <w:p w14:paraId="625E946A" w14:textId="74169855" w:rsidR="004438CB" w:rsidRPr="00A0362A" w:rsidRDefault="004438CB" w:rsidP="004438CB">
      <w:pPr>
        <w:tabs>
          <w:tab w:val="left" w:pos="2268"/>
        </w:tabs>
        <w:autoSpaceDN w:val="0"/>
        <w:spacing w:after="60" w:line="240" w:lineRule="auto"/>
      </w:pPr>
      <w:r>
        <w:t xml:space="preserve">  </w:t>
      </w:r>
      <w:r w:rsidRPr="009B07A9">
        <w:t>MUDr. Vladimír Ning</w:t>
      </w:r>
      <w:r>
        <w:t>er</w:t>
      </w:r>
      <w:r w:rsidRPr="009B07A9">
        <w:t xml:space="preserve">, Ph.D., MBA </w:t>
      </w:r>
      <w:r>
        <w:tab/>
      </w:r>
      <w:r>
        <w:tab/>
      </w:r>
      <w:r>
        <w:tab/>
      </w:r>
      <w:r>
        <w:tab/>
      </w:r>
      <w:r>
        <w:tab/>
      </w:r>
      <w:r w:rsidR="00265F5E">
        <w:t xml:space="preserve"> </w:t>
      </w:r>
      <w:r w:rsidRPr="00F3760E">
        <w:rPr>
          <w:highlight w:val="yellow"/>
        </w:rPr>
        <w:t>jméno</w:t>
      </w:r>
    </w:p>
    <w:p w14:paraId="6170848B" w14:textId="21DED8B0" w:rsidR="004438CB" w:rsidRDefault="004438CB" w:rsidP="004438CB">
      <w:pPr>
        <w:spacing w:after="0"/>
      </w:pPr>
      <w:r>
        <w:t xml:space="preserve">         </w:t>
      </w:r>
      <w:r w:rsidR="00265F5E">
        <w:t xml:space="preserve"> </w:t>
      </w:r>
      <w:r>
        <w:t xml:space="preserve"> člen představenstva</w:t>
      </w:r>
      <w:r w:rsidRPr="00A0362A">
        <w:tab/>
      </w:r>
      <w:r>
        <w:tab/>
      </w:r>
      <w:r>
        <w:tab/>
      </w:r>
      <w:r>
        <w:tab/>
        <w:t xml:space="preserve"> </w:t>
      </w:r>
      <w:r>
        <w:tab/>
        <w:t xml:space="preserve">     </w:t>
      </w:r>
      <w:r w:rsidRPr="00A0362A">
        <w:tab/>
      </w:r>
      <w:r w:rsidR="00265F5E">
        <w:t xml:space="preserve"> </w:t>
      </w:r>
      <w:r w:rsidRPr="005E247F">
        <w:rPr>
          <w:highlight w:val="yellow"/>
        </w:rPr>
        <w:t>pozice</w:t>
      </w:r>
      <w:r w:rsidRPr="00A0362A">
        <w:tab/>
      </w:r>
    </w:p>
    <w:p w14:paraId="1B11CBBD" w14:textId="77777777" w:rsidR="00DC2159" w:rsidRDefault="00DC2159" w:rsidP="006C6BD0">
      <w:pPr>
        <w:spacing w:before="120" w:after="120"/>
      </w:pPr>
    </w:p>
    <w:p w14:paraId="615C9577" w14:textId="77777777" w:rsidR="004438CB" w:rsidRDefault="004438CB" w:rsidP="00095115">
      <w:pPr>
        <w:pStyle w:val="Nadpis1"/>
        <w:keepNext w:val="0"/>
        <w:tabs>
          <w:tab w:val="left" w:pos="0"/>
        </w:tabs>
        <w:spacing w:before="240" w:after="240" w:line="240" w:lineRule="auto"/>
        <w:jc w:val="both"/>
        <w:rPr>
          <w:rFonts w:asciiTheme="minorHAnsi" w:hAnsiTheme="minorHAnsi"/>
          <w:color w:val="auto"/>
          <w:szCs w:val="22"/>
        </w:rPr>
      </w:pPr>
      <w:bookmarkStart w:id="49" w:name="_Hlk506979781"/>
      <w:bookmarkEnd w:id="48"/>
    </w:p>
    <w:p w14:paraId="50FCBEBC" w14:textId="77777777" w:rsidR="00265F5E" w:rsidRDefault="00265F5E" w:rsidP="00095115">
      <w:pPr>
        <w:pStyle w:val="Nadpis1"/>
        <w:keepNext w:val="0"/>
        <w:tabs>
          <w:tab w:val="left" w:pos="0"/>
        </w:tabs>
        <w:spacing w:before="240" w:after="240" w:line="240" w:lineRule="auto"/>
        <w:jc w:val="both"/>
        <w:rPr>
          <w:rFonts w:asciiTheme="minorHAnsi" w:hAnsiTheme="minorHAnsi"/>
          <w:color w:val="auto"/>
          <w:szCs w:val="22"/>
        </w:rPr>
      </w:pPr>
    </w:p>
    <w:p w14:paraId="00832D2B" w14:textId="77777777" w:rsidR="00265F5E" w:rsidRDefault="00265F5E" w:rsidP="00095115">
      <w:pPr>
        <w:pStyle w:val="Nadpis1"/>
        <w:keepNext w:val="0"/>
        <w:tabs>
          <w:tab w:val="left" w:pos="0"/>
        </w:tabs>
        <w:spacing w:before="240" w:after="240" w:line="240" w:lineRule="auto"/>
        <w:jc w:val="both"/>
        <w:rPr>
          <w:rFonts w:asciiTheme="minorHAnsi" w:hAnsiTheme="minorHAnsi"/>
          <w:color w:val="auto"/>
          <w:szCs w:val="22"/>
        </w:rPr>
      </w:pPr>
    </w:p>
    <w:p w14:paraId="189DEF12" w14:textId="77777777" w:rsidR="00265F5E" w:rsidRDefault="00265F5E" w:rsidP="00095115">
      <w:pPr>
        <w:pStyle w:val="Nadpis1"/>
        <w:keepNext w:val="0"/>
        <w:tabs>
          <w:tab w:val="left" w:pos="0"/>
        </w:tabs>
        <w:spacing w:before="240" w:after="240" w:line="240" w:lineRule="auto"/>
        <w:jc w:val="both"/>
        <w:rPr>
          <w:rFonts w:asciiTheme="minorHAnsi" w:hAnsiTheme="minorHAnsi"/>
          <w:color w:val="auto"/>
          <w:szCs w:val="22"/>
        </w:rPr>
      </w:pPr>
    </w:p>
    <w:p w14:paraId="7A03202E" w14:textId="77777777" w:rsidR="00265F5E" w:rsidRDefault="00265F5E" w:rsidP="00095115">
      <w:pPr>
        <w:pStyle w:val="Nadpis1"/>
        <w:keepNext w:val="0"/>
        <w:tabs>
          <w:tab w:val="left" w:pos="0"/>
        </w:tabs>
        <w:spacing w:before="240" w:after="240" w:line="240" w:lineRule="auto"/>
        <w:jc w:val="both"/>
        <w:rPr>
          <w:rFonts w:asciiTheme="minorHAnsi" w:hAnsiTheme="minorHAnsi"/>
          <w:color w:val="auto"/>
          <w:szCs w:val="22"/>
        </w:rPr>
      </w:pPr>
    </w:p>
    <w:p w14:paraId="5D36BAB5" w14:textId="77777777" w:rsidR="00265F5E" w:rsidRDefault="00265F5E" w:rsidP="00095115">
      <w:pPr>
        <w:pStyle w:val="Nadpis1"/>
        <w:keepNext w:val="0"/>
        <w:tabs>
          <w:tab w:val="left" w:pos="0"/>
        </w:tabs>
        <w:spacing w:before="240" w:after="240" w:line="240" w:lineRule="auto"/>
        <w:jc w:val="both"/>
        <w:rPr>
          <w:rFonts w:asciiTheme="minorHAnsi" w:hAnsiTheme="minorHAnsi"/>
          <w:color w:val="auto"/>
          <w:szCs w:val="22"/>
        </w:rPr>
      </w:pPr>
    </w:p>
    <w:p w14:paraId="4519F5B1" w14:textId="77777777" w:rsidR="00265F5E" w:rsidRDefault="00265F5E" w:rsidP="00095115">
      <w:pPr>
        <w:pStyle w:val="Nadpis1"/>
        <w:keepNext w:val="0"/>
        <w:tabs>
          <w:tab w:val="left" w:pos="0"/>
        </w:tabs>
        <w:spacing w:before="240" w:after="240" w:line="240" w:lineRule="auto"/>
        <w:jc w:val="both"/>
        <w:rPr>
          <w:rFonts w:asciiTheme="minorHAnsi" w:hAnsiTheme="minorHAnsi"/>
          <w:color w:val="auto"/>
          <w:szCs w:val="22"/>
        </w:rPr>
      </w:pPr>
    </w:p>
    <w:p w14:paraId="07D10905" w14:textId="77777777" w:rsidR="00265F5E" w:rsidRDefault="00265F5E" w:rsidP="00095115">
      <w:pPr>
        <w:pStyle w:val="Nadpis1"/>
        <w:keepNext w:val="0"/>
        <w:tabs>
          <w:tab w:val="left" w:pos="0"/>
        </w:tabs>
        <w:spacing w:before="240" w:after="240" w:line="240" w:lineRule="auto"/>
        <w:jc w:val="both"/>
        <w:rPr>
          <w:rFonts w:asciiTheme="minorHAnsi" w:hAnsiTheme="minorHAnsi"/>
          <w:color w:val="auto"/>
          <w:szCs w:val="22"/>
        </w:rPr>
      </w:pPr>
    </w:p>
    <w:p w14:paraId="1C3C4223" w14:textId="77777777" w:rsidR="00265F5E" w:rsidRDefault="00265F5E" w:rsidP="00095115">
      <w:pPr>
        <w:pStyle w:val="Nadpis1"/>
        <w:keepNext w:val="0"/>
        <w:tabs>
          <w:tab w:val="left" w:pos="0"/>
        </w:tabs>
        <w:spacing w:before="240" w:after="240" w:line="240" w:lineRule="auto"/>
        <w:jc w:val="both"/>
        <w:rPr>
          <w:rFonts w:asciiTheme="minorHAnsi" w:hAnsiTheme="minorHAnsi"/>
          <w:color w:val="auto"/>
          <w:szCs w:val="22"/>
        </w:rPr>
      </w:pPr>
    </w:p>
    <w:p w14:paraId="00A5E471" w14:textId="77777777" w:rsidR="00265F5E" w:rsidRDefault="00265F5E" w:rsidP="00095115">
      <w:pPr>
        <w:pStyle w:val="Nadpis1"/>
        <w:keepNext w:val="0"/>
        <w:tabs>
          <w:tab w:val="left" w:pos="0"/>
        </w:tabs>
        <w:spacing w:before="240" w:after="240" w:line="240" w:lineRule="auto"/>
        <w:jc w:val="both"/>
        <w:rPr>
          <w:rFonts w:asciiTheme="minorHAnsi" w:hAnsiTheme="minorHAnsi"/>
          <w:color w:val="auto"/>
          <w:szCs w:val="22"/>
        </w:rPr>
      </w:pPr>
    </w:p>
    <w:p w14:paraId="6F925DC7" w14:textId="77777777" w:rsidR="00265F5E" w:rsidRDefault="00265F5E" w:rsidP="007A11C6">
      <w:pPr>
        <w:pStyle w:val="Nadpis1"/>
        <w:keepNext w:val="0"/>
        <w:tabs>
          <w:tab w:val="left" w:pos="0"/>
        </w:tabs>
        <w:spacing w:before="240" w:line="240" w:lineRule="auto"/>
        <w:jc w:val="both"/>
        <w:rPr>
          <w:rFonts w:asciiTheme="minorHAnsi" w:hAnsiTheme="minorHAnsi"/>
          <w:color w:val="auto"/>
          <w:szCs w:val="22"/>
        </w:rPr>
      </w:pPr>
    </w:p>
    <w:p w14:paraId="5B9F7861" w14:textId="5E54A031" w:rsidR="00095115" w:rsidRDefault="005C0549" w:rsidP="007A11C6">
      <w:pPr>
        <w:pStyle w:val="Nadpis1"/>
        <w:keepNext w:val="0"/>
        <w:tabs>
          <w:tab w:val="left" w:pos="0"/>
        </w:tabs>
        <w:spacing w:before="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66AFF9B5" w:rsidR="00D67196" w:rsidRDefault="00334408" w:rsidP="00D67196">
      <w:bookmarkStart w:id="50" w:name="_Hlk506979792"/>
      <w:bookmarkEnd w:id="49"/>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p w14:paraId="031F9A3E" w14:textId="1296B631" w:rsidR="00E53A96" w:rsidRPr="002038DB" w:rsidRDefault="00E53A96" w:rsidP="00596B52">
      <w:pPr>
        <w:pStyle w:val="Plohanadpisprvnrovn"/>
        <w:numPr>
          <w:ilvl w:val="0"/>
          <w:numId w:val="21"/>
        </w:numPr>
        <w:rPr>
          <w:rFonts w:asciiTheme="minorHAnsi" w:hAnsiTheme="minorHAnsi"/>
          <w:color w:val="auto"/>
        </w:rPr>
      </w:pPr>
      <w:bookmarkStart w:id="51" w:name="_Hlk511371390"/>
      <w:bookmarkStart w:id="52" w:name="_Hlk514655012"/>
      <w:bookmarkEnd w:id="50"/>
      <w:r w:rsidRPr="002038DB">
        <w:rPr>
          <w:rFonts w:asciiTheme="minorHAnsi" w:hAnsiTheme="minorHAnsi"/>
          <w:color w:val="auto"/>
        </w:rPr>
        <w:t>Systémové softwarové prostředky</w:t>
      </w:r>
      <w:r w:rsidR="00095115">
        <w:rPr>
          <w:rFonts w:asciiTheme="minorHAnsi" w:hAnsiTheme="minorHAnsi"/>
          <w:color w:val="auto"/>
        </w:rPr>
        <w:t xml:space="preserve"> (SSW)</w:t>
      </w:r>
    </w:p>
    <w:bookmarkEnd w:id="51"/>
    <w:p w14:paraId="6E6CF94A" w14:textId="68FA1DAA" w:rsidR="00E53A96" w:rsidRPr="005C0549" w:rsidRDefault="00E53A96" w:rsidP="00E53A96">
      <w:r>
        <w:t xml:space="preserve">Zhotovitel v rámci plnění díla dodá konfigurační položky typu </w:t>
      </w:r>
      <w:r>
        <w:rPr>
          <w:b/>
        </w:rPr>
        <w:t>S</w:t>
      </w:r>
      <w:r w:rsidRPr="0041138B">
        <w:rPr>
          <w:b/>
        </w:rPr>
        <w:t>SW</w:t>
      </w:r>
      <w:r w:rsidR="00095115">
        <w:rPr>
          <w:b/>
        </w:rPr>
        <w:t xml:space="preserve"> </w:t>
      </w:r>
      <w:r w:rsidR="00095115" w:rsidRPr="00095115">
        <w:t>(např</w:t>
      </w:r>
      <w:r w:rsidR="00095115">
        <w:t>.</w:t>
      </w:r>
      <w:r w:rsidR="00095115" w:rsidRPr="002038DB">
        <w:t xml:space="preserve"> databázové prostředí</w:t>
      </w:r>
      <w:r w:rsidR="00095115">
        <w:t xml:space="preserve">, serverové operační systémy a jiné softwarové prostředky), </w:t>
      </w:r>
      <w:r>
        <w:t>v tomto rozsahu modulů a licencí (dle platného licenčního schématu):</w:t>
      </w:r>
    </w:p>
    <w:p w14:paraId="65A471A3" w14:textId="388E62CD" w:rsidR="00E53A96" w:rsidRPr="00E53A96" w:rsidRDefault="00E53A96" w:rsidP="00E406CE">
      <w:pPr>
        <w:pStyle w:val="Odstavecseseznamem"/>
        <w:numPr>
          <w:ilvl w:val="0"/>
          <w:numId w:val="39"/>
        </w:numPr>
        <w:spacing w:after="0"/>
        <w:rPr>
          <w:rFonts w:cs="Arial"/>
          <w:b/>
          <w:sz w:val="24"/>
          <w:highlight w:val="yellow"/>
        </w:rPr>
      </w:pPr>
      <w:bookmarkStart w:id="53" w:name="_Hlk511371442"/>
      <w:bookmarkStart w:id="54" w:name="_Hlk514654679"/>
      <w:r w:rsidRPr="00224094">
        <w:rPr>
          <w:rFonts w:cs="Arial"/>
          <w:b/>
          <w:sz w:val="24"/>
        </w:rPr>
        <w:t xml:space="preserve">Název SSW:      </w:t>
      </w:r>
      <w:r w:rsidRPr="00E53A96">
        <w:rPr>
          <w:rFonts w:cs="Arial"/>
          <w:b/>
          <w:sz w:val="24"/>
          <w:highlight w:val="yellow"/>
        </w:rPr>
        <w:t>… obchodní název SSW …</w:t>
      </w:r>
    </w:p>
    <w:p w14:paraId="1A7AE5A7" w14:textId="1B52AA5C" w:rsidR="00E406CE" w:rsidRPr="00E406CE" w:rsidRDefault="00224094" w:rsidP="00E406CE">
      <w:pPr>
        <w:spacing w:after="0"/>
        <w:ind w:left="357"/>
        <w:rPr>
          <w:rFonts w:cs="Arial"/>
          <w:i/>
          <w:color w:val="767171" w:themeColor="background2" w:themeShade="80"/>
        </w:rPr>
      </w:pPr>
      <w:r w:rsidRPr="00E406CE">
        <w:rPr>
          <w:rFonts w:cs="Arial"/>
          <w:i/>
          <w:color w:val="767171" w:themeColor="background2" w:themeShade="80"/>
          <w:highlight w:val="yellow"/>
        </w:rPr>
        <w:t xml:space="preserve">Zhotovitel vyplní přesný obchodní název dodávaného SSW (např. </w:t>
      </w:r>
      <w:r w:rsidR="007D3366">
        <w:rPr>
          <w:rFonts w:cs="Arial"/>
          <w:i/>
          <w:color w:val="767171" w:themeColor="background2" w:themeShade="80"/>
          <w:highlight w:val="yellow"/>
        </w:rPr>
        <w:t>sw pro tvorbu HA clusteru</w:t>
      </w:r>
      <w:r w:rsidRPr="00E406CE">
        <w:rPr>
          <w:rFonts w:cs="Arial"/>
          <w:i/>
          <w:color w:val="767171" w:themeColor="background2" w:themeShade="80"/>
          <w:highlight w:val="yellow"/>
        </w:rPr>
        <w:t>), vč. všech údajů o licenční modelu</w:t>
      </w:r>
      <w:r w:rsidR="00E406CE" w:rsidRPr="00E406CE">
        <w:rPr>
          <w:rFonts w:cs="Arial"/>
          <w:i/>
          <w:color w:val="767171" w:themeColor="background2" w:themeShade="80"/>
          <w:highlight w:val="yellow"/>
        </w:rPr>
        <w:t>, tj. struktura SSW dle modulů</w:t>
      </w:r>
      <w:r w:rsidR="007D3366">
        <w:rPr>
          <w:rFonts w:cs="Arial"/>
          <w:i/>
          <w:color w:val="767171" w:themeColor="background2" w:themeShade="80"/>
          <w:highlight w:val="yellow"/>
        </w:rPr>
        <w:t xml:space="preserve"> </w:t>
      </w:r>
      <w:r w:rsidR="00E406CE">
        <w:rPr>
          <w:rFonts w:cs="Arial"/>
          <w:i/>
          <w:color w:val="767171" w:themeColor="background2" w:themeShade="80"/>
          <w:highlight w:val="yellow"/>
        </w:rPr>
        <w:t>(jsou-li)</w:t>
      </w:r>
      <w:r w:rsidR="00E406CE" w:rsidRPr="00E406CE">
        <w:rPr>
          <w:rFonts w:cs="Arial"/>
          <w:i/>
          <w:color w:val="767171" w:themeColor="background2" w:themeShade="80"/>
          <w:highlight w:val="yellow"/>
        </w:rPr>
        <w:t xml:space="preserve">, typ licencí (např. per </w:t>
      </w:r>
      <w:proofErr w:type="spellStart"/>
      <w:r w:rsidR="007D3366">
        <w:rPr>
          <w:rFonts w:cs="Arial"/>
          <w:i/>
          <w:color w:val="767171" w:themeColor="background2" w:themeShade="80"/>
          <w:highlight w:val="yellow"/>
        </w:rPr>
        <w:t>device</w:t>
      </w:r>
      <w:proofErr w:type="spellEnd"/>
      <w:r w:rsidR="00E406CE" w:rsidRPr="00E406CE">
        <w:rPr>
          <w:rFonts w:cs="Arial"/>
          <w:i/>
          <w:color w:val="767171" w:themeColor="background2" w:themeShade="80"/>
          <w:highlight w:val="yellow"/>
        </w:rPr>
        <w:t xml:space="preserve">, per </w:t>
      </w:r>
      <w:proofErr w:type="spellStart"/>
      <w:r w:rsidR="00E406CE">
        <w:rPr>
          <w:rFonts w:cs="Arial"/>
          <w:i/>
          <w:color w:val="767171" w:themeColor="background2" w:themeShade="80"/>
          <w:highlight w:val="yellow"/>
        </w:rPr>
        <w:t>core</w:t>
      </w:r>
      <w:proofErr w:type="spellEnd"/>
      <w:r w:rsidR="00E406CE" w:rsidRPr="00E406CE">
        <w:rPr>
          <w:rFonts w:cs="Arial"/>
          <w:i/>
          <w:color w:val="767171" w:themeColor="background2" w:themeShade="80"/>
          <w:highlight w:val="yellow"/>
        </w:rPr>
        <w:t xml:space="preserve"> aj.) a počet poskytnutých licencí dle licenčního schématu dodávaného </w:t>
      </w:r>
      <w:r w:rsidR="00E406CE">
        <w:rPr>
          <w:rFonts w:cs="Arial"/>
          <w:i/>
          <w:color w:val="767171" w:themeColor="background2" w:themeShade="80"/>
          <w:highlight w:val="yellow"/>
        </w:rPr>
        <w:t>S</w:t>
      </w:r>
      <w:r w:rsidR="00E406CE" w:rsidRPr="00E406CE">
        <w:rPr>
          <w:rFonts w:cs="Arial"/>
          <w:i/>
          <w:color w:val="767171" w:themeColor="background2" w:themeShade="80"/>
          <w:highlight w:val="yellow"/>
        </w:rPr>
        <w:t>SW</w:t>
      </w:r>
      <w:r w:rsidR="00E406CE">
        <w:rPr>
          <w:rFonts w:cs="Arial"/>
          <w:i/>
          <w:color w:val="767171" w:themeColor="background2" w:themeShade="80"/>
        </w:rPr>
        <w:t>.</w:t>
      </w:r>
    </w:p>
    <w:p w14:paraId="26EB9992" w14:textId="77777777" w:rsidR="00E406CE" w:rsidRPr="00224094" w:rsidRDefault="00E406CE" w:rsidP="00224094">
      <w:pPr>
        <w:spacing w:after="0"/>
        <w:ind w:left="357"/>
        <w:rPr>
          <w:rFonts w:cs="Arial"/>
          <w:b/>
          <w:sz w:val="20"/>
        </w:rPr>
      </w:pPr>
    </w:p>
    <w:p w14:paraId="7E73F6C6" w14:textId="18BE999E" w:rsidR="00E53A96" w:rsidRPr="00224094" w:rsidRDefault="00E53A96" w:rsidP="00E53A96">
      <w:pPr>
        <w:pStyle w:val="Odstavecseseznamem"/>
        <w:spacing w:after="0"/>
        <w:ind w:left="714"/>
        <w:rPr>
          <w:rFonts w:cs="Arial"/>
        </w:rPr>
      </w:pPr>
      <w:r w:rsidRPr="00224094">
        <w:rPr>
          <w:rFonts w:cs="Arial"/>
          <w:b/>
        </w:rPr>
        <w:t>Moduly</w:t>
      </w:r>
      <w:r w:rsidR="007D3366">
        <w:rPr>
          <w:rFonts w:cs="Arial"/>
          <w:b/>
        </w:rPr>
        <w:t xml:space="preserve"> a licence</w:t>
      </w:r>
      <w:r w:rsidRPr="00224094">
        <w:rPr>
          <w:rFonts w:cs="Arial"/>
        </w:rPr>
        <w:t>:</w:t>
      </w:r>
    </w:p>
    <w:p w14:paraId="41CF0BDB" w14:textId="6318078E" w:rsidR="00E53A96" w:rsidRPr="00224094" w:rsidRDefault="00E53A96" w:rsidP="00E53A96">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3F06A933" w14:textId="77777777" w:rsidR="00E53A96" w:rsidRPr="00224094" w:rsidRDefault="00E53A96" w:rsidP="00E53A96">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7D95DECB" w14:textId="77777777" w:rsidR="00E53A96" w:rsidRPr="00E84049" w:rsidRDefault="00E53A96" w:rsidP="00E53A96">
      <w:pPr>
        <w:spacing w:after="0"/>
        <w:ind w:left="357" w:firstLine="357"/>
        <w:rPr>
          <w:rFonts w:cs="Arial"/>
          <w:highlight w:val="yellow"/>
        </w:rPr>
      </w:pPr>
      <w:r w:rsidRPr="00E84049">
        <w:rPr>
          <w:rFonts w:cs="Arial"/>
          <w:highlight w:val="yellow"/>
        </w:rPr>
        <w:t>……..</w:t>
      </w:r>
    </w:p>
    <w:p w14:paraId="799106B5" w14:textId="77777777" w:rsidR="00E53A96" w:rsidRPr="00224094" w:rsidRDefault="00E53A96" w:rsidP="00E53A96">
      <w:pPr>
        <w:spacing w:after="0"/>
        <w:ind w:left="357" w:firstLine="357"/>
        <w:rPr>
          <w:rFonts w:cs="Arial"/>
        </w:rPr>
      </w:pPr>
      <w:r w:rsidRPr="00224094">
        <w:rPr>
          <w:rFonts w:cs="Arial"/>
          <w:b/>
        </w:rPr>
        <w:t>Licence</w:t>
      </w:r>
      <w:r w:rsidRPr="00224094">
        <w:rPr>
          <w:rFonts w:cs="Arial"/>
        </w:rPr>
        <w:t>:</w:t>
      </w:r>
    </w:p>
    <w:p w14:paraId="4BBB3C6C" w14:textId="77777777" w:rsidR="00E53A96" w:rsidRPr="005C0549" w:rsidRDefault="00E53A96" w:rsidP="00E53A96">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bookmarkEnd w:id="53"/>
    <w:p w14:paraId="6909E003" w14:textId="77777777" w:rsidR="00E53A96" w:rsidRDefault="00E53A96" w:rsidP="00E53A96">
      <w:pPr>
        <w:spacing w:after="0"/>
        <w:rPr>
          <w:rFonts w:cs="Arial"/>
        </w:rPr>
      </w:pPr>
    </w:p>
    <w:bookmarkEnd w:id="52"/>
    <w:bookmarkEnd w:id="54"/>
    <w:p w14:paraId="4F70FE67" w14:textId="64D6D5BB" w:rsidR="00D67196" w:rsidRPr="00334408" w:rsidRDefault="00334408" w:rsidP="00596B52">
      <w:pPr>
        <w:pStyle w:val="Plohanadpisprvnrovn"/>
        <w:numPr>
          <w:ilvl w:val="0"/>
          <w:numId w:val="21"/>
        </w:numPr>
        <w:rPr>
          <w:rFonts w:asciiTheme="minorHAnsi" w:hAnsiTheme="minorHAnsi"/>
          <w:color w:val="auto"/>
        </w:rPr>
      </w:pPr>
      <w:r>
        <w:rPr>
          <w:rFonts w:asciiTheme="minorHAnsi" w:hAnsiTheme="minorHAnsi"/>
          <w:color w:val="auto"/>
        </w:rPr>
        <w:t>T</w:t>
      </w:r>
      <w:r w:rsidR="00D67196" w:rsidRPr="00334408">
        <w:rPr>
          <w:rFonts w:asciiTheme="minorHAnsi" w:hAnsiTheme="minorHAnsi"/>
          <w:color w:val="auto"/>
        </w:rPr>
        <w:t>echnické prostředky</w:t>
      </w:r>
      <w:r>
        <w:rPr>
          <w:rFonts w:asciiTheme="minorHAnsi" w:hAnsiTheme="minorHAnsi"/>
          <w:color w:val="auto"/>
        </w:rPr>
        <w:t xml:space="preserve"> a zařízení</w:t>
      </w:r>
      <w:r w:rsidR="00D67196" w:rsidRPr="00334408">
        <w:rPr>
          <w:rFonts w:asciiTheme="minorHAnsi" w:hAnsiTheme="minorHAnsi"/>
          <w:color w:val="auto"/>
        </w:rPr>
        <w:t xml:space="preserve"> (</w:t>
      </w:r>
      <w:r w:rsidR="00D67196" w:rsidRPr="00334408">
        <w:rPr>
          <w:rFonts w:asciiTheme="minorHAnsi" w:hAnsiTheme="minorHAnsi"/>
          <w:b w:val="0"/>
          <w:color w:val="auto"/>
        </w:rPr>
        <w:t>dále jen</w:t>
      </w:r>
      <w:r w:rsidR="00D67196" w:rsidRPr="00334408">
        <w:rPr>
          <w:rFonts w:asciiTheme="minorHAnsi" w:hAnsiTheme="minorHAnsi"/>
          <w:color w:val="auto"/>
        </w:rPr>
        <w:t xml:space="preserve"> HW)</w:t>
      </w:r>
    </w:p>
    <w:p w14:paraId="3CDC8F55" w14:textId="04330064" w:rsidR="00D67196" w:rsidRDefault="00E53A96" w:rsidP="00D67196">
      <w:r>
        <w:t>Zhotovitel v rámci plnění díla dodá konfigurační položky typu</w:t>
      </w:r>
      <w:r w:rsidR="00D67196">
        <w:t xml:space="preserve"> </w:t>
      </w:r>
      <w:r w:rsidR="00D67196">
        <w:rPr>
          <w:b/>
        </w:rPr>
        <w:t>HW</w:t>
      </w:r>
      <w:r w:rsidR="00D67196">
        <w:t xml:space="preserve"> v tomto rozsahu a počtu:</w:t>
      </w:r>
    </w:p>
    <w:p w14:paraId="74738884" w14:textId="06B54753" w:rsidR="00D67196" w:rsidRPr="005C0549" w:rsidRDefault="00E84049" w:rsidP="00D67196">
      <w:r w:rsidRPr="00D312F9">
        <w:rPr>
          <w:highlight w:val="yellow"/>
        </w:rPr>
        <w:t xml:space="preserve">Příklad tabulky – zhotovitel doplní údaje nebo vlastní tabulku </w:t>
      </w:r>
      <w:r w:rsidR="006A4306">
        <w:rPr>
          <w:highlight w:val="yellow"/>
        </w:rPr>
        <w:t>s</w:t>
      </w:r>
      <w:r w:rsidRPr="00D312F9">
        <w:rPr>
          <w:highlight w:val="yellow"/>
        </w:rPr>
        <w:t xml:space="preserve"> požadovanými a příp.  jinými vhodnými </w:t>
      </w:r>
      <w:r w:rsidR="00D312F9" w:rsidRPr="00D312F9">
        <w:rPr>
          <w:highlight w:val="yellow"/>
        </w:rPr>
        <w:t>údaji</w:t>
      </w:r>
    </w:p>
    <w:tbl>
      <w:tblPr>
        <w:tblW w:w="102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2977"/>
        <w:gridCol w:w="2977"/>
        <w:gridCol w:w="851"/>
        <w:gridCol w:w="2126"/>
      </w:tblGrid>
      <w:tr w:rsidR="00D67196" w:rsidRPr="00E84049" w14:paraId="42BBF88B" w14:textId="77777777" w:rsidTr="000778E9">
        <w:trPr>
          <w:cantSplit/>
          <w:trHeight w:val="743"/>
        </w:trPr>
        <w:tc>
          <w:tcPr>
            <w:tcW w:w="1341" w:type="dxa"/>
            <w:shd w:val="clear" w:color="auto" w:fill="D9E2F3" w:themeFill="accent1" w:themeFillTint="33"/>
            <w:vAlign w:val="center"/>
          </w:tcPr>
          <w:p w14:paraId="0F492B97" w14:textId="77777777" w:rsidR="00D67196" w:rsidRPr="00B168CD" w:rsidRDefault="00D67196" w:rsidP="000778E9">
            <w:pPr>
              <w:spacing w:after="0"/>
              <w:jc w:val="center"/>
              <w:rPr>
                <w:rFonts w:ascii="Arial" w:hAnsi="Arial" w:cs="Arial"/>
                <w:b/>
                <w:bCs/>
                <w:sz w:val="20"/>
                <w:szCs w:val="20"/>
              </w:rPr>
            </w:pPr>
            <w:r w:rsidRPr="00B168CD">
              <w:rPr>
                <w:rFonts w:ascii="Arial" w:hAnsi="Arial" w:cs="Arial"/>
                <w:b/>
                <w:sz w:val="20"/>
                <w:szCs w:val="20"/>
              </w:rPr>
              <w:t>Typ HW</w:t>
            </w:r>
          </w:p>
        </w:tc>
        <w:tc>
          <w:tcPr>
            <w:tcW w:w="2977" w:type="dxa"/>
            <w:shd w:val="clear" w:color="auto" w:fill="D9E2F3" w:themeFill="accent1" w:themeFillTint="33"/>
            <w:vAlign w:val="center"/>
          </w:tcPr>
          <w:p w14:paraId="0519E83F" w14:textId="78252F37" w:rsidR="00D67196" w:rsidRPr="00B168CD" w:rsidRDefault="00D67196" w:rsidP="000778E9">
            <w:pPr>
              <w:spacing w:after="0"/>
              <w:jc w:val="center"/>
              <w:rPr>
                <w:rFonts w:ascii="Arial" w:hAnsi="Arial" w:cs="Arial"/>
                <w:b/>
                <w:bCs/>
                <w:sz w:val="20"/>
                <w:szCs w:val="20"/>
              </w:rPr>
            </w:pPr>
            <w:r w:rsidRPr="00B168CD">
              <w:rPr>
                <w:rFonts w:ascii="Arial" w:hAnsi="Arial" w:cs="Arial"/>
                <w:b/>
                <w:bCs/>
                <w:sz w:val="20"/>
                <w:szCs w:val="20"/>
              </w:rPr>
              <w:t>Výrobce a typ</w:t>
            </w:r>
            <w:r w:rsidR="00334408" w:rsidRPr="00B168CD">
              <w:rPr>
                <w:rFonts w:ascii="Arial" w:hAnsi="Arial" w:cs="Arial"/>
                <w:b/>
                <w:bCs/>
                <w:sz w:val="20"/>
                <w:szCs w:val="20"/>
              </w:rPr>
              <w:t xml:space="preserve"> zařízení</w:t>
            </w:r>
          </w:p>
        </w:tc>
        <w:tc>
          <w:tcPr>
            <w:tcW w:w="2977" w:type="dxa"/>
            <w:shd w:val="clear" w:color="auto" w:fill="D9E2F3" w:themeFill="accent1" w:themeFillTint="33"/>
            <w:vAlign w:val="center"/>
          </w:tcPr>
          <w:p w14:paraId="4DEF68B1" w14:textId="77777777" w:rsidR="00D67196" w:rsidRPr="00B168CD" w:rsidRDefault="00D67196" w:rsidP="000778E9">
            <w:pPr>
              <w:spacing w:after="0"/>
              <w:jc w:val="center"/>
              <w:rPr>
                <w:rFonts w:ascii="Arial" w:hAnsi="Arial" w:cs="Arial"/>
                <w:b/>
                <w:bCs/>
                <w:sz w:val="20"/>
                <w:szCs w:val="20"/>
              </w:rPr>
            </w:pPr>
            <w:r w:rsidRPr="00B168CD">
              <w:rPr>
                <w:rFonts w:ascii="Arial" w:hAnsi="Arial" w:cs="Arial"/>
                <w:b/>
                <w:bCs/>
                <w:sz w:val="20"/>
                <w:szCs w:val="20"/>
              </w:rPr>
              <w:t>Systémové software</w:t>
            </w:r>
          </w:p>
          <w:p w14:paraId="749023CB" w14:textId="77777777" w:rsidR="00D67196" w:rsidRPr="00B168CD" w:rsidRDefault="00D67196" w:rsidP="000778E9">
            <w:pPr>
              <w:spacing w:after="0"/>
              <w:jc w:val="center"/>
              <w:rPr>
                <w:rFonts w:ascii="Arial" w:hAnsi="Arial" w:cs="Arial"/>
                <w:bCs/>
                <w:sz w:val="20"/>
                <w:szCs w:val="20"/>
              </w:rPr>
            </w:pPr>
            <w:r w:rsidRPr="00B168CD">
              <w:rPr>
                <w:rFonts w:ascii="Arial" w:hAnsi="Arial" w:cs="Arial"/>
                <w:bCs/>
                <w:sz w:val="20"/>
                <w:szCs w:val="20"/>
              </w:rPr>
              <w:t>(operační systém aj.)</w:t>
            </w:r>
          </w:p>
        </w:tc>
        <w:tc>
          <w:tcPr>
            <w:tcW w:w="851" w:type="dxa"/>
            <w:shd w:val="clear" w:color="auto" w:fill="D9E2F3" w:themeFill="accent1" w:themeFillTint="33"/>
            <w:vAlign w:val="center"/>
          </w:tcPr>
          <w:p w14:paraId="58BA0640" w14:textId="77777777" w:rsidR="00D67196" w:rsidRPr="00B168CD" w:rsidRDefault="00D67196" w:rsidP="000778E9">
            <w:pPr>
              <w:spacing w:after="0"/>
              <w:jc w:val="center"/>
              <w:rPr>
                <w:rFonts w:ascii="Arial" w:hAnsi="Arial" w:cs="Arial"/>
                <w:b/>
                <w:bCs/>
                <w:sz w:val="20"/>
                <w:szCs w:val="20"/>
              </w:rPr>
            </w:pPr>
            <w:r w:rsidRPr="00B168CD">
              <w:rPr>
                <w:rFonts w:ascii="Arial" w:hAnsi="Arial" w:cs="Arial"/>
                <w:b/>
                <w:bCs/>
                <w:sz w:val="20"/>
                <w:szCs w:val="20"/>
              </w:rPr>
              <w:t>počet kusů</w:t>
            </w:r>
          </w:p>
        </w:tc>
        <w:tc>
          <w:tcPr>
            <w:tcW w:w="2126" w:type="dxa"/>
            <w:shd w:val="clear" w:color="auto" w:fill="D9E2F3" w:themeFill="accent1" w:themeFillTint="33"/>
            <w:vAlign w:val="center"/>
          </w:tcPr>
          <w:p w14:paraId="738EA77A" w14:textId="79167122" w:rsidR="00D67196" w:rsidRPr="00B168CD" w:rsidRDefault="00D67196" w:rsidP="000778E9">
            <w:pPr>
              <w:pStyle w:val="Textkomente"/>
              <w:spacing w:after="0"/>
              <w:jc w:val="center"/>
              <w:rPr>
                <w:rFonts w:cs="Arial"/>
                <w:b/>
                <w:bCs/>
              </w:rPr>
            </w:pPr>
            <w:r w:rsidRPr="00B168CD">
              <w:rPr>
                <w:rFonts w:cs="Arial"/>
                <w:b/>
                <w:bCs/>
              </w:rPr>
              <w:t>Platnost záruky do</w:t>
            </w:r>
          </w:p>
        </w:tc>
      </w:tr>
      <w:tr w:rsidR="00D67196" w:rsidRPr="00E84049" w14:paraId="79E3807D" w14:textId="77777777" w:rsidTr="004172B4">
        <w:trPr>
          <w:cantSplit/>
          <w:trHeight w:val="530"/>
        </w:trPr>
        <w:tc>
          <w:tcPr>
            <w:tcW w:w="1341" w:type="dxa"/>
            <w:vAlign w:val="center"/>
          </w:tcPr>
          <w:p w14:paraId="403AC4D6" w14:textId="5B15B356" w:rsidR="00D67196" w:rsidRPr="00E84049" w:rsidRDefault="00D67196" w:rsidP="000778E9">
            <w:pPr>
              <w:pStyle w:val="Zhlav"/>
              <w:tabs>
                <w:tab w:val="clear" w:pos="4536"/>
                <w:tab w:val="clear" w:pos="9072"/>
              </w:tabs>
              <w:rPr>
                <w:rFonts w:cs="Arial"/>
                <w:sz w:val="20"/>
                <w:szCs w:val="20"/>
                <w:highlight w:val="yellow"/>
              </w:rPr>
            </w:pPr>
          </w:p>
        </w:tc>
        <w:tc>
          <w:tcPr>
            <w:tcW w:w="2977" w:type="dxa"/>
            <w:vAlign w:val="center"/>
          </w:tcPr>
          <w:p w14:paraId="299E2581" w14:textId="5E79AAD7" w:rsidR="00D67196" w:rsidRPr="00E84049" w:rsidRDefault="00D67196" w:rsidP="000778E9">
            <w:pPr>
              <w:spacing w:after="0"/>
              <w:rPr>
                <w:rFonts w:cs="Arial"/>
                <w:sz w:val="20"/>
                <w:szCs w:val="20"/>
                <w:highlight w:val="yellow"/>
              </w:rPr>
            </w:pPr>
          </w:p>
        </w:tc>
        <w:tc>
          <w:tcPr>
            <w:tcW w:w="2977" w:type="dxa"/>
            <w:vAlign w:val="center"/>
          </w:tcPr>
          <w:p w14:paraId="33117E96" w14:textId="77777777" w:rsidR="00D67196" w:rsidRPr="00E84049" w:rsidRDefault="00D67196" w:rsidP="000778E9">
            <w:pPr>
              <w:rPr>
                <w:rFonts w:cs="Arial"/>
                <w:sz w:val="20"/>
                <w:szCs w:val="20"/>
                <w:highlight w:val="yellow"/>
              </w:rPr>
            </w:pPr>
          </w:p>
        </w:tc>
        <w:tc>
          <w:tcPr>
            <w:tcW w:w="851" w:type="dxa"/>
            <w:vAlign w:val="center"/>
          </w:tcPr>
          <w:p w14:paraId="4132073A" w14:textId="77777777" w:rsidR="00D67196" w:rsidRPr="00E84049" w:rsidRDefault="00D67196" w:rsidP="004172B4">
            <w:pPr>
              <w:spacing w:after="0"/>
              <w:jc w:val="center"/>
              <w:rPr>
                <w:rFonts w:cs="Arial"/>
                <w:sz w:val="20"/>
                <w:szCs w:val="20"/>
                <w:highlight w:val="yellow"/>
              </w:rPr>
            </w:pPr>
          </w:p>
        </w:tc>
        <w:tc>
          <w:tcPr>
            <w:tcW w:w="2126" w:type="dxa"/>
            <w:vAlign w:val="center"/>
          </w:tcPr>
          <w:p w14:paraId="374C0188" w14:textId="77777777" w:rsidR="00D67196" w:rsidRPr="00E84049" w:rsidRDefault="00D67196" w:rsidP="000778E9">
            <w:pPr>
              <w:spacing w:line="240" w:lineRule="auto"/>
              <w:rPr>
                <w:rFonts w:cs="Arial"/>
                <w:sz w:val="20"/>
                <w:szCs w:val="20"/>
                <w:highlight w:val="yellow"/>
              </w:rPr>
            </w:pPr>
          </w:p>
        </w:tc>
      </w:tr>
      <w:tr w:rsidR="00B168CD" w:rsidRPr="00E84049" w14:paraId="6969FCF4" w14:textId="77777777" w:rsidTr="004172B4">
        <w:trPr>
          <w:cantSplit/>
          <w:trHeight w:val="417"/>
        </w:trPr>
        <w:tc>
          <w:tcPr>
            <w:tcW w:w="1341" w:type="dxa"/>
            <w:vAlign w:val="center"/>
          </w:tcPr>
          <w:p w14:paraId="27C5438F" w14:textId="6A8DD6E3" w:rsidR="00B168CD" w:rsidRPr="00E84049" w:rsidRDefault="00B168CD" w:rsidP="00B168CD">
            <w:pPr>
              <w:pStyle w:val="Zhlav"/>
              <w:tabs>
                <w:tab w:val="clear" w:pos="4536"/>
                <w:tab w:val="clear" w:pos="9072"/>
              </w:tabs>
              <w:rPr>
                <w:rFonts w:cs="Arial"/>
                <w:sz w:val="20"/>
                <w:szCs w:val="20"/>
                <w:highlight w:val="yellow"/>
              </w:rPr>
            </w:pPr>
          </w:p>
        </w:tc>
        <w:tc>
          <w:tcPr>
            <w:tcW w:w="2977" w:type="dxa"/>
            <w:vAlign w:val="center"/>
          </w:tcPr>
          <w:p w14:paraId="55BD7A13" w14:textId="7C9BD4EA" w:rsidR="00B168CD" w:rsidRPr="00E84049" w:rsidRDefault="00B168CD" w:rsidP="00B168CD">
            <w:pPr>
              <w:rPr>
                <w:rFonts w:cs="Arial"/>
                <w:sz w:val="20"/>
                <w:szCs w:val="20"/>
                <w:highlight w:val="yellow"/>
              </w:rPr>
            </w:pPr>
          </w:p>
        </w:tc>
        <w:tc>
          <w:tcPr>
            <w:tcW w:w="2977" w:type="dxa"/>
            <w:vAlign w:val="center"/>
          </w:tcPr>
          <w:p w14:paraId="6100FC6C" w14:textId="77777777" w:rsidR="00B168CD" w:rsidRPr="00E84049" w:rsidRDefault="00B168CD" w:rsidP="00B168CD">
            <w:pPr>
              <w:jc w:val="center"/>
              <w:rPr>
                <w:rFonts w:cs="Arial"/>
                <w:sz w:val="20"/>
                <w:szCs w:val="20"/>
                <w:highlight w:val="yellow"/>
              </w:rPr>
            </w:pPr>
          </w:p>
        </w:tc>
        <w:tc>
          <w:tcPr>
            <w:tcW w:w="851" w:type="dxa"/>
            <w:vAlign w:val="center"/>
          </w:tcPr>
          <w:p w14:paraId="7DE0AD0C" w14:textId="77777777" w:rsidR="00B168CD" w:rsidRPr="00E84049" w:rsidRDefault="00B168CD" w:rsidP="004172B4">
            <w:pPr>
              <w:spacing w:after="0"/>
              <w:jc w:val="center"/>
              <w:rPr>
                <w:rFonts w:cs="Arial"/>
                <w:sz w:val="20"/>
                <w:szCs w:val="20"/>
                <w:highlight w:val="yellow"/>
              </w:rPr>
            </w:pPr>
          </w:p>
        </w:tc>
        <w:tc>
          <w:tcPr>
            <w:tcW w:w="2126" w:type="dxa"/>
            <w:vAlign w:val="center"/>
          </w:tcPr>
          <w:p w14:paraId="2F5BA231" w14:textId="77777777" w:rsidR="00B168CD" w:rsidRPr="00E84049" w:rsidRDefault="00B168CD" w:rsidP="00B168CD">
            <w:pPr>
              <w:rPr>
                <w:rFonts w:cs="Arial"/>
                <w:sz w:val="20"/>
                <w:szCs w:val="20"/>
                <w:highlight w:val="yellow"/>
              </w:rPr>
            </w:pPr>
          </w:p>
        </w:tc>
      </w:tr>
      <w:tr w:rsidR="00B168CD" w:rsidRPr="00E84049" w14:paraId="20F45AC7" w14:textId="77777777" w:rsidTr="004172B4">
        <w:trPr>
          <w:cantSplit/>
          <w:trHeight w:val="417"/>
        </w:trPr>
        <w:tc>
          <w:tcPr>
            <w:tcW w:w="1341" w:type="dxa"/>
            <w:vAlign w:val="center"/>
          </w:tcPr>
          <w:p w14:paraId="2219FD9A" w14:textId="3DCD5062" w:rsidR="00B168CD" w:rsidRPr="00E84049" w:rsidRDefault="00B168CD" w:rsidP="00B168CD">
            <w:pPr>
              <w:pStyle w:val="Zhlav"/>
              <w:tabs>
                <w:tab w:val="clear" w:pos="4536"/>
                <w:tab w:val="clear" w:pos="9072"/>
              </w:tabs>
              <w:rPr>
                <w:rFonts w:cs="Arial"/>
                <w:color w:val="808080" w:themeColor="background1" w:themeShade="80"/>
                <w:sz w:val="20"/>
                <w:szCs w:val="20"/>
                <w:highlight w:val="yellow"/>
              </w:rPr>
            </w:pPr>
          </w:p>
        </w:tc>
        <w:tc>
          <w:tcPr>
            <w:tcW w:w="2977" w:type="dxa"/>
            <w:vAlign w:val="center"/>
          </w:tcPr>
          <w:p w14:paraId="5A22B211" w14:textId="01441AE9" w:rsidR="00B168CD" w:rsidRPr="00E84049" w:rsidRDefault="00B168CD" w:rsidP="00B168CD">
            <w:pPr>
              <w:rPr>
                <w:rFonts w:cs="Arial"/>
                <w:sz w:val="20"/>
                <w:szCs w:val="20"/>
                <w:highlight w:val="yellow"/>
              </w:rPr>
            </w:pPr>
          </w:p>
        </w:tc>
        <w:tc>
          <w:tcPr>
            <w:tcW w:w="2977" w:type="dxa"/>
            <w:vAlign w:val="center"/>
          </w:tcPr>
          <w:p w14:paraId="00162E11" w14:textId="77777777" w:rsidR="00B168CD" w:rsidRPr="00E84049" w:rsidRDefault="00B168CD" w:rsidP="00B168CD">
            <w:pPr>
              <w:rPr>
                <w:rFonts w:cs="Arial"/>
                <w:sz w:val="20"/>
                <w:szCs w:val="20"/>
                <w:highlight w:val="yellow"/>
              </w:rPr>
            </w:pPr>
          </w:p>
        </w:tc>
        <w:tc>
          <w:tcPr>
            <w:tcW w:w="851" w:type="dxa"/>
            <w:vAlign w:val="center"/>
          </w:tcPr>
          <w:p w14:paraId="6DF1E743" w14:textId="77777777" w:rsidR="00B168CD" w:rsidRPr="00E84049" w:rsidRDefault="00B168CD" w:rsidP="004172B4">
            <w:pPr>
              <w:spacing w:after="0"/>
              <w:jc w:val="center"/>
              <w:rPr>
                <w:rFonts w:cs="Arial"/>
                <w:sz w:val="20"/>
                <w:szCs w:val="20"/>
                <w:highlight w:val="yellow"/>
              </w:rPr>
            </w:pPr>
          </w:p>
        </w:tc>
        <w:tc>
          <w:tcPr>
            <w:tcW w:w="2126" w:type="dxa"/>
            <w:vAlign w:val="center"/>
          </w:tcPr>
          <w:p w14:paraId="7441F22B" w14:textId="77777777" w:rsidR="00B168CD" w:rsidRPr="00E84049" w:rsidRDefault="00B168CD" w:rsidP="00B168CD">
            <w:pPr>
              <w:rPr>
                <w:rFonts w:cs="Arial"/>
                <w:sz w:val="20"/>
                <w:szCs w:val="20"/>
                <w:highlight w:val="yellow"/>
              </w:rPr>
            </w:pPr>
          </w:p>
        </w:tc>
      </w:tr>
      <w:tr w:rsidR="00B168CD" w:rsidRPr="00E84049" w14:paraId="542E3098" w14:textId="77777777" w:rsidTr="004172B4">
        <w:trPr>
          <w:cantSplit/>
          <w:trHeight w:val="417"/>
        </w:trPr>
        <w:tc>
          <w:tcPr>
            <w:tcW w:w="1341" w:type="dxa"/>
            <w:vAlign w:val="center"/>
          </w:tcPr>
          <w:p w14:paraId="594B4135" w14:textId="089185F7" w:rsidR="00B168CD" w:rsidRPr="00E84049" w:rsidRDefault="00B168CD" w:rsidP="00B168CD">
            <w:pPr>
              <w:pStyle w:val="Zhlav"/>
              <w:tabs>
                <w:tab w:val="clear" w:pos="4536"/>
                <w:tab w:val="clear" w:pos="9072"/>
              </w:tabs>
              <w:rPr>
                <w:rFonts w:cs="Arial"/>
                <w:sz w:val="20"/>
                <w:szCs w:val="20"/>
                <w:highlight w:val="yellow"/>
              </w:rPr>
            </w:pPr>
          </w:p>
        </w:tc>
        <w:tc>
          <w:tcPr>
            <w:tcW w:w="2977" w:type="dxa"/>
            <w:vAlign w:val="center"/>
          </w:tcPr>
          <w:p w14:paraId="371181F2" w14:textId="2CC90089" w:rsidR="00B168CD" w:rsidRPr="00E84049" w:rsidRDefault="00B168CD" w:rsidP="00B168CD">
            <w:pPr>
              <w:rPr>
                <w:rFonts w:cs="Arial"/>
                <w:sz w:val="20"/>
                <w:szCs w:val="20"/>
                <w:highlight w:val="yellow"/>
              </w:rPr>
            </w:pPr>
          </w:p>
        </w:tc>
        <w:tc>
          <w:tcPr>
            <w:tcW w:w="2977" w:type="dxa"/>
            <w:vAlign w:val="center"/>
          </w:tcPr>
          <w:p w14:paraId="35B2E5C6" w14:textId="77777777" w:rsidR="00B168CD" w:rsidRPr="00E84049" w:rsidRDefault="00B168CD" w:rsidP="00B168CD">
            <w:pPr>
              <w:rPr>
                <w:rFonts w:cs="Arial"/>
                <w:sz w:val="20"/>
                <w:szCs w:val="20"/>
                <w:highlight w:val="yellow"/>
              </w:rPr>
            </w:pPr>
          </w:p>
        </w:tc>
        <w:tc>
          <w:tcPr>
            <w:tcW w:w="851" w:type="dxa"/>
            <w:vAlign w:val="center"/>
          </w:tcPr>
          <w:p w14:paraId="2B25B3FF" w14:textId="77777777" w:rsidR="00B168CD" w:rsidRPr="00E84049" w:rsidRDefault="00B168CD" w:rsidP="004172B4">
            <w:pPr>
              <w:spacing w:after="0"/>
              <w:jc w:val="center"/>
              <w:rPr>
                <w:rFonts w:cs="Arial"/>
                <w:sz w:val="20"/>
                <w:szCs w:val="20"/>
                <w:highlight w:val="yellow"/>
              </w:rPr>
            </w:pPr>
          </w:p>
        </w:tc>
        <w:tc>
          <w:tcPr>
            <w:tcW w:w="2126" w:type="dxa"/>
            <w:vAlign w:val="center"/>
          </w:tcPr>
          <w:p w14:paraId="60771A06" w14:textId="77777777" w:rsidR="00B168CD" w:rsidRPr="00E84049" w:rsidRDefault="00B168CD" w:rsidP="00B168CD">
            <w:pPr>
              <w:rPr>
                <w:rFonts w:cs="Arial"/>
                <w:sz w:val="20"/>
                <w:szCs w:val="20"/>
                <w:highlight w:val="yellow"/>
              </w:rPr>
            </w:pPr>
          </w:p>
        </w:tc>
      </w:tr>
      <w:tr w:rsidR="00B168CD" w:rsidRPr="00E84049" w14:paraId="4308B7CD" w14:textId="77777777" w:rsidTr="004172B4">
        <w:trPr>
          <w:cantSplit/>
          <w:trHeight w:val="417"/>
        </w:trPr>
        <w:tc>
          <w:tcPr>
            <w:tcW w:w="1341" w:type="dxa"/>
            <w:vAlign w:val="center"/>
          </w:tcPr>
          <w:p w14:paraId="0B0B1DF3" w14:textId="51CCF759" w:rsidR="00B168CD" w:rsidRPr="00E84049" w:rsidRDefault="00B168CD" w:rsidP="00B168CD">
            <w:pPr>
              <w:pStyle w:val="Zhlav"/>
              <w:tabs>
                <w:tab w:val="clear" w:pos="4536"/>
                <w:tab w:val="clear" w:pos="9072"/>
              </w:tabs>
              <w:rPr>
                <w:rFonts w:cs="Arial"/>
                <w:sz w:val="20"/>
                <w:szCs w:val="20"/>
                <w:highlight w:val="yellow"/>
              </w:rPr>
            </w:pPr>
          </w:p>
        </w:tc>
        <w:tc>
          <w:tcPr>
            <w:tcW w:w="2977" w:type="dxa"/>
            <w:vAlign w:val="center"/>
          </w:tcPr>
          <w:p w14:paraId="4488A7E1" w14:textId="362661D6" w:rsidR="00B168CD" w:rsidRPr="00E84049" w:rsidRDefault="00B168CD" w:rsidP="00B168CD">
            <w:pPr>
              <w:rPr>
                <w:rFonts w:cs="Arial"/>
                <w:sz w:val="20"/>
                <w:szCs w:val="20"/>
                <w:highlight w:val="yellow"/>
              </w:rPr>
            </w:pPr>
          </w:p>
        </w:tc>
        <w:tc>
          <w:tcPr>
            <w:tcW w:w="2977" w:type="dxa"/>
            <w:vAlign w:val="center"/>
          </w:tcPr>
          <w:p w14:paraId="499D29D8" w14:textId="77777777" w:rsidR="00B168CD" w:rsidRPr="00E84049" w:rsidRDefault="00B168CD" w:rsidP="00B168CD">
            <w:pPr>
              <w:jc w:val="center"/>
              <w:rPr>
                <w:rFonts w:cs="Arial"/>
                <w:sz w:val="20"/>
                <w:szCs w:val="20"/>
                <w:highlight w:val="yellow"/>
              </w:rPr>
            </w:pPr>
          </w:p>
        </w:tc>
        <w:tc>
          <w:tcPr>
            <w:tcW w:w="851" w:type="dxa"/>
            <w:vAlign w:val="center"/>
          </w:tcPr>
          <w:p w14:paraId="2D5B2BC5" w14:textId="77777777" w:rsidR="00B168CD" w:rsidRPr="00E84049" w:rsidRDefault="00B168CD" w:rsidP="004172B4">
            <w:pPr>
              <w:spacing w:after="0"/>
              <w:jc w:val="center"/>
              <w:rPr>
                <w:rFonts w:cs="Arial"/>
                <w:sz w:val="20"/>
                <w:szCs w:val="20"/>
                <w:highlight w:val="yellow"/>
              </w:rPr>
            </w:pPr>
          </w:p>
        </w:tc>
        <w:tc>
          <w:tcPr>
            <w:tcW w:w="2126" w:type="dxa"/>
            <w:vAlign w:val="center"/>
          </w:tcPr>
          <w:p w14:paraId="1DAAF86A" w14:textId="77777777" w:rsidR="00B168CD" w:rsidRPr="00E84049" w:rsidRDefault="00B168CD" w:rsidP="00B168CD">
            <w:pPr>
              <w:rPr>
                <w:rFonts w:cs="Arial"/>
                <w:sz w:val="20"/>
                <w:szCs w:val="20"/>
                <w:highlight w:val="yellow"/>
              </w:rPr>
            </w:pPr>
          </w:p>
        </w:tc>
      </w:tr>
      <w:tr w:rsidR="00B168CD" w:rsidRPr="002D361C" w14:paraId="5930ED42" w14:textId="77777777" w:rsidTr="004172B4">
        <w:trPr>
          <w:cantSplit/>
          <w:trHeight w:val="405"/>
        </w:trPr>
        <w:tc>
          <w:tcPr>
            <w:tcW w:w="1341" w:type="dxa"/>
            <w:vAlign w:val="center"/>
          </w:tcPr>
          <w:p w14:paraId="4A5CB401" w14:textId="3F39E806" w:rsidR="00B168CD" w:rsidRPr="00E84049" w:rsidRDefault="00B168CD" w:rsidP="00B168CD">
            <w:pPr>
              <w:pStyle w:val="Zhlav"/>
              <w:tabs>
                <w:tab w:val="clear" w:pos="4536"/>
                <w:tab w:val="clear" w:pos="9072"/>
              </w:tabs>
              <w:rPr>
                <w:rFonts w:cs="Arial"/>
                <w:sz w:val="20"/>
                <w:szCs w:val="20"/>
                <w:highlight w:val="yellow"/>
              </w:rPr>
            </w:pPr>
          </w:p>
        </w:tc>
        <w:tc>
          <w:tcPr>
            <w:tcW w:w="2977" w:type="dxa"/>
            <w:vAlign w:val="center"/>
          </w:tcPr>
          <w:p w14:paraId="6172677F" w14:textId="79841A74" w:rsidR="00B168CD" w:rsidRPr="00E84049" w:rsidRDefault="00B168CD" w:rsidP="00B168CD">
            <w:pPr>
              <w:rPr>
                <w:rFonts w:cs="Arial"/>
                <w:sz w:val="20"/>
                <w:szCs w:val="20"/>
                <w:highlight w:val="yellow"/>
              </w:rPr>
            </w:pPr>
          </w:p>
        </w:tc>
        <w:tc>
          <w:tcPr>
            <w:tcW w:w="2977" w:type="dxa"/>
            <w:vAlign w:val="center"/>
          </w:tcPr>
          <w:p w14:paraId="7CF96ADE" w14:textId="77777777" w:rsidR="00B168CD" w:rsidRPr="00E84049" w:rsidRDefault="00B168CD" w:rsidP="00B168CD">
            <w:pPr>
              <w:rPr>
                <w:rFonts w:cs="Arial"/>
                <w:sz w:val="20"/>
                <w:szCs w:val="20"/>
                <w:highlight w:val="yellow"/>
              </w:rPr>
            </w:pPr>
          </w:p>
        </w:tc>
        <w:tc>
          <w:tcPr>
            <w:tcW w:w="851" w:type="dxa"/>
            <w:vAlign w:val="center"/>
          </w:tcPr>
          <w:p w14:paraId="0785D0E5" w14:textId="77777777" w:rsidR="00B168CD" w:rsidRPr="00E84049" w:rsidRDefault="00B168CD" w:rsidP="004172B4">
            <w:pPr>
              <w:spacing w:after="0"/>
              <w:jc w:val="center"/>
              <w:rPr>
                <w:rFonts w:cs="Arial"/>
                <w:sz w:val="20"/>
                <w:szCs w:val="20"/>
                <w:highlight w:val="yellow"/>
              </w:rPr>
            </w:pPr>
          </w:p>
        </w:tc>
        <w:tc>
          <w:tcPr>
            <w:tcW w:w="2126" w:type="dxa"/>
            <w:vAlign w:val="center"/>
          </w:tcPr>
          <w:p w14:paraId="33AB999D" w14:textId="77777777" w:rsidR="00B168CD" w:rsidRPr="00E84049" w:rsidDel="002A1DFE" w:rsidRDefault="00B168CD" w:rsidP="00B168CD">
            <w:pPr>
              <w:jc w:val="center"/>
              <w:rPr>
                <w:rFonts w:cs="Arial"/>
                <w:sz w:val="20"/>
                <w:szCs w:val="20"/>
                <w:highlight w:val="yellow"/>
              </w:rPr>
            </w:pPr>
          </w:p>
        </w:tc>
      </w:tr>
    </w:tbl>
    <w:p w14:paraId="450AD2EB" w14:textId="77777777" w:rsidR="00D67196" w:rsidRDefault="00D67196" w:rsidP="00D67196">
      <w:pPr>
        <w:rPr>
          <w:rFonts w:ascii="Arial" w:hAnsi="Arial" w:cs="Arial"/>
          <w:bCs/>
          <w:sz w:val="20"/>
          <w:szCs w:val="20"/>
          <w:highlight w:val="yellow"/>
        </w:rPr>
      </w:pPr>
    </w:p>
    <w:p w14:paraId="1E6FFA1B" w14:textId="77777777" w:rsidR="007D3366" w:rsidRDefault="007D3366">
      <w:pPr>
        <w:rPr>
          <w:rFonts w:eastAsiaTheme="majorEastAsia" w:cstheme="majorBidi"/>
          <w:b/>
          <w:bCs/>
          <w:sz w:val="28"/>
          <w:lang w:eastAsia="en-US"/>
        </w:rPr>
      </w:pPr>
      <w:r>
        <w:br w:type="page"/>
      </w:r>
    </w:p>
    <w:p w14:paraId="17B077DB" w14:textId="08D99684"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0F6F236A" w14:textId="2A6F51AE" w:rsidR="00E62CA3" w:rsidRPr="004438CB" w:rsidRDefault="00E62CA3" w:rsidP="00E62CA3">
      <w:pPr>
        <w:rPr>
          <w:bCs/>
          <w:color w:val="767171" w:themeColor="background2" w:themeShade="80"/>
          <w:highlight w:val="yellow"/>
        </w:rPr>
      </w:pPr>
      <w:bookmarkStart w:id="55" w:name="_Toc472491069"/>
      <w:r w:rsidRPr="004438CB">
        <w:rPr>
          <w:bCs/>
          <w:color w:val="767171" w:themeColor="background2" w:themeShade="80"/>
          <w:highlight w:val="yellow"/>
        </w:rPr>
        <w:t xml:space="preserve">Zhotovitel zde uvede údaje o zárukách poskytnutých na dílo </w:t>
      </w:r>
      <w:r w:rsidR="004B4705">
        <w:rPr>
          <w:bCs/>
          <w:color w:val="767171" w:themeColor="background2" w:themeShade="80"/>
          <w:highlight w:val="yellow"/>
        </w:rPr>
        <w:t xml:space="preserve">nebo </w:t>
      </w:r>
      <w:r w:rsidRPr="004438CB">
        <w:rPr>
          <w:bCs/>
          <w:color w:val="767171" w:themeColor="background2" w:themeShade="80"/>
          <w:highlight w:val="yellow"/>
        </w:rPr>
        <w:t>na jednotlivé položky</w:t>
      </w:r>
      <w:r w:rsidR="004B4705">
        <w:rPr>
          <w:bCs/>
          <w:color w:val="767171" w:themeColor="background2" w:themeShade="80"/>
          <w:highlight w:val="yellow"/>
        </w:rPr>
        <w:t xml:space="preserve"> díla</w:t>
      </w:r>
      <w:r w:rsidRPr="004438CB">
        <w:rPr>
          <w:bCs/>
          <w:color w:val="767171" w:themeColor="background2" w:themeShade="80"/>
          <w:highlight w:val="yellow"/>
        </w:rPr>
        <w:t>, záruční podmínky a termíny</w:t>
      </w:r>
      <w:r w:rsidR="004B4705">
        <w:rPr>
          <w:bCs/>
          <w:color w:val="767171" w:themeColor="background2" w:themeShade="80"/>
          <w:highlight w:val="yellow"/>
        </w:rPr>
        <w:t>.</w:t>
      </w:r>
      <w:r w:rsidRPr="004438CB">
        <w:rPr>
          <w:bCs/>
          <w:color w:val="767171" w:themeColor="background2" w:themeShade="80"/>
          <w:highlight w:val="yellow"/>
        </w:rPr>
        <w:t xml:space="preserve"> </w:t>
      </w:r>
      <w:r w:rsidR="004438CB" w:rsidRPr="004438CB">
        <w:rPr>
          <w:bCs/>
          <w:color w:val="767171" w:themeColor="background2" w:themeShade="80"/>
          <w:highlight w:val="yellow"/>
        </w:rPr>
        <w:t xml:space="preserve">Tyto záruky musí být minimálně v kvalitě požadované ve výběrovém řízení nebo lepší. </w:t>
      </w:r>
    </w:p>
    <w:p w14:paraId="3BA95378" w14:textId="4650232B" w:rsidR="004438CB" w:rsidRPr="00CD3938" w:rsidRDefault="004438CB" w:rsidP="00E62CA3">
      <w:pPr>
        <w:rPr>
          <w:bCs/>
          <w:color w:val="767171" w:themeColor="background2" w:themeShade="80"/>
        </w:rPr>
      </w:pPr>
      <w:r w:rsidRPr="004438CB">
        <w:rPr>
          <w:bCs/>
          <w:color w:val="767171" w:themeColor="background2" w:themeShade="80"/>
          <w:highlight w:val="yellow"/>
        </w:rPr>
        <w:t>Požadované záruky: Podpora výrobce 9x5 NBD a výměnou náhradního dílu následujícího pracovního dne v místě instalace technickým specialistou na 5 let. Podpora se musí vztahovat jak na dodávku HW, tak na případný provozovaný SW.</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p>
    <w:p w14:paraId="50002B47" w14:textId="77777777" w:rsidR="00186E5E" w:rsidRDefault="00186E5E">
      <w:pPr>
        <w:rPr>
          <w:rFonts w:eastAsiaTheme="majorEastAsia" w:cstheme="majorBidi"/>
          <w:b/>
          <w:bCs/>
          <w:sz w:val="28"/>
          <w:lang w:eastAsia="en-US"/>
        </w:rPr>
      </w:pPr>
      <w:r>
        <w:br w:type="page"/>
      </w:r>
    </w:p>
    <w:p w14:paraId="57ACD29D" w14:textId="77777777"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59B03017" w14:textId="0B61FE31"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softwarového vybavení</w:t>
      </w:r>
    </w:p>
    <w:p w14:paraId="5731BFDD" w14:textId="77777777" w:rsidR="00186E5E" w:rsidRPr="00CD3938" w:rsidRDefault="00186E5E" w:rsidP="00186E5E">
      <w:pPr>
        <w:rPr>
          <w:bCs/>
          <w:color w:val="767171" w:themeColor="background2" w:themeShade="80"/>
          <w:highlight w:val="yellow"/>
        </w:rPr>
      </w:pPr>
    </w:p>
    <w:p w14:paraId="2A9A7580" w14:textId="79B46451" w:rsidR="00186E5E" w:rsidRPr="00820E5B" w:rsidRDefault="00186E5E" w:rsidP="00186E5E">
      <w:pPr>
        <w:rPr>
          <w:bCs/>
          <w:color w:val="767171" w:themeColor="background2" w:themeShade="80"/>
          <w:highlight w:val="yellow"/>
        </w:rPr>
      </w:pPr>
      <w:r w:rsidRPr="00820E5B">
        <w:rPr>
          <w:bCs/>
          <w:color w:val="767171" w:themeColor="background2" w:themeShade="80"/>
          <w:highlight w:val="yellow"/>
        </w:rPr>
        <w:t xml:space="preserve">Zhotovitel </w:t>
      </w:r>
      <w:r w:rsidR="00E256B3" w:rsidRPr="00820E5B">
        <w:rPr>
          <w:bCs/>
          <w:color w:val="767171" w:themeColor="background2" w:themeShade="80"/>
          <w:highlight w:val="yellow"/>
        </w:rPr>
        <w:t>zde uvede</w:t>
      </w:r>
      <w:r w:rsidRPr="00820E5B">
        <w:rPr>
          <w:bCs/>
          <w:color w:val="767171" w:themeColor="background2" w:themeShade="80"/>
          <w:highlight w:val="yellow"/>
        </w:rPr>
        <w:t xml:space="preserve"> licenční podmínky upravující právo k užívání poskytnutého softwarového vybavení uvedeného v Příloze č. 1</w:t>
      </w:r>
      <w:r w:rsidR="00820E5B" w:rsidRPr="00820E5B">
        <w:rPr>
          <w:bCs/>
          <w:color w:val="767171" w:themeColor="background2" w:themeShade="80"/>
          <w:highlight w:val="yellow"/>
        </w:rPr>
        <w:t xml:space="preserve">. Pokud v předmětu dodávky </w:t>
      </w:r>
      <w:r w:rsidR="00820E5B">
        <w:rPr>
          <w:bCs/>
          <w:color w:val="767171" w:themeColor="background2" w:themeShade="80"/>
          <w:highlight w:val="yellow"/>
        </w:rPr>
        <w:t>takového softwarové vybavení není, ponechá tuto přílohu prázdnou.</w:t>
      </w:r>
    </w:p>
    <w:p w14:paraId="33808138" w14:textId="77777777" w:rsidR="00186E5E" w:rsidRDefault="00186E5E">
      <w:pPr>
        <w:rPr>
          <w:rFonts w:eastAsiaTheme="majorEastAsia" w:cstheme="majorBidi"/>
          <w:b/>
          <w:bCs/>
          <w:sz w:val="28"/>
          <w:lang w:eastAsia="en-US"/>
        </w:rPr>
      </w:pPr>
      <w:r>
        <w:br w:type="page"/>
      </w:r>
    </w:p>
    <w:p w14:paraId="55EEF0BD"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1B08BFCD" w14:textId="5B498681" w:rsidR="00143FF4" w:rsidRPr="00927B9E" w:rsidRDefault="00D87969" w:rsidP="00143FF4">
      <w:pPr>
        <w:rPr>
          <w:bCs/>
          <w:color w:val="767171" w:themeColor="background2" w:themeShade="80"/>
          <w:highlight w:val="yellow"/>
        </w:rPr>
      </w:pPr>
      <w:r w:rsidRPr="00927B9E">
        <w:rPr>
          <w:bCs/>
          <w:color w:val="767171" w:themeColor="background2" w:themeShade="80"/>
          <w:highlight w:val="yellow"/>
        </w:rPr>
        <w:t>Zhotovitel zde uvede</w:t>
      </w:r>
      <w:r w:rsidR="00AD5D0B" w:rsidRPr="00927B9E">
        <w:rPr>
          <w:bCs/>
          <w:color w:val="767171" w:themeColor="background2" w:themeShade="80"/>
          <w:highlight w:val="yellow"/>
        </w:rPr>
        <w:t xml:space="preserve"> cenovou kalkulaci</w:t>
      </w:r>
      <w:r w:rsidR="008645AE" w:rsidRPr="00927B9E">
        <w:rPr>
          <w:bCs/>
          <w:color w:val="767171" w:themeColor="background2" w:themeShade="80"/>
          <w:highlight w:val="yellow"/>
        </w:rPr>
        <w:t xml:space="preserve"> </w:t>
      </w:r>
      <w:r w:rsidR="00DF1C51" w:rsidRPr="00927B9E">
        <w:rPr>
          <w:bCs/>
          <w:color w:val="767171" w:themeColor="background2" w:themeShade="80"/>
          <w:highlight w:val="yellow"/>
        </w:rPr>
        <w:t xml:space="preserve">za dodávku díla </w:t>
      </w:r>
      <w:r w:rsidR="008645AE" w:rsidRPr="00927B9E">
        <w:rPr>
          <w:bCs/>
          <w:color w:val="767171" w:themeColor="background2" w:themeShade="80"/>
          <w:highlight w:val="yellow"/>
        </w:rPr>
        <w:t>v rozložení na jednotli</w:t>
      </w:r>
      <w:r w:rsidR="00DF1C51" w:rsidRPr="00927B9E">
        <w:rPr>
          <w:bCs/>
          <w:color w:val="767171" w:themeColor="background2" w:themeShade="80"/>
          <w:highlight w:val="yellow"/>
        </w:rPr>
        <w:t>vé části a konfigurační položky ve struktuře uvedené v článku 3 této Smlouvy</w:t>
      </w:r>
      <w:r w:rsidR="00143FF4" w:rsidRPr="00927B9E">
        <w:rPr>
          <w:bCs/>
          <w:color w:val="767171" w:themeColor="background2" w:themeShade="80"/>
          <w:highlight w:val="yellow"/>
        </w:rPr>
        <w:t>, cena v korunách českých bude členěna na cenu bez DPH, sazbu a výši DPH a cenu s DPH.</w:t>
      </w:r>
    </w:p>
    <w:p w14:paraId="3412AB32" w14:textId="77777777" w:rsidR="00927B9E" w:rsidRDefault="00927B9E" w:rsidP="00927B9E">
      <w:pPr>
        <w:spacing w:after="0" w:line="240" w:lineRule="auto"/>
        <w:jc w:val="both"/>
        <w:rPr>
          <w:rFonts w:eastAsia="Times New Roman"/>
          <w:lang w:eastAsia="ar-SA"/>
        </w:rPr>
      </w:pPr>
    </w:p>
    <w:p w14:paraId="4B3E78CD" w14:textId="0125DCFE" w:rsidR="00927B9E" w:rsidRDefault="00927B9E" w:rsidP="00927B9E">
      <w:pPr>
        <w:spacing w:after="0" w:line="240" w:lineRule="auto"/>
        <w:jc w:val="both"/>
        <w:rPr>
          <w:rFonts w:eastAsia="Times New Roman"/>
          <w:lang w:eastAsia="ar-SA"/>
        </w:rPr>
      </w:pPr>
      <w:r>
        <w:rPr>
          <w:rFonts w:eastAsia="Times New Roman"/>
          <w:lang w:eastAsia="ar-SA"/>
        </w:rPr>
        <w:t>tab. 1</w:t>
      </w:r>
    </w:p>
    <w:tbl>
      <w:tblPr>
        <w:tblStyle w:val="Mkatabulky"/>
        <w:tblW w:w="9356" w:type="dxa"/>
        <w:tblInd w:w="137" w:type="dxa"/>
        <w:tblLook w:val="04A0" w:firstRow="1" w:lastRow="0" w:firstColumn="1" w:lastColumn="0" w:noHBand="0" w:noVBand="1"/>
      </w:tblPr>
      <w:tblGrid>
        <w:gridCol w:w="5103"/>
        <w:gridCol w:w="1559"/>
        <w:gridCol w:w="1134"/>
        <w:gridCol w:w="1560"/>
      </w:tblGrid>
      <w:tr w:rsidR="00265F5E" w14:paraId="62A51326" w14:textId="77777777" w:rsidTr="00265F5E">
        <w:tc>
          <w:tcPr>
            <w:tcW w:w="5103" w:type="dxa"/>
            <w:tcBorders>
              <w:top w:val="single" w:sz="4" w:space="0" w:color="auto"/>
              <w:left w:val="single" w:sz="4" w:space="0" w:color="auto"/>
              <w:bottom w:val="single" w:sz="4" w:space="0" w:color="auto"/>
            </w:tcBorders>
            <w:shd w:val="clear" w:color="auto" w:fill="FFE599" w:themeFill="accent4" w:themeFillTint="66"/>
            <w:vAlign w:val="center"/>
          </w:tcPr>
          <w:p w14:paraId="36AD2FEF" w14:textId="2371C570" w:rsidR="00265F5E" w:rsidRPr="003D2D92" w:rsidRDefault="00265F5E" w:rsidP="003C7991">
            <w:pPr>
              <w:rPr>
                <w:b/>
                <w:bCs/>
              </w:rPr>
            </w:pPr>
            <w:r w:rsidRPr="003D2D92">
              <w:rPr>
                <w:b/>
                <w:bCs/>
              </w:rPr>
              <w:t>Položka</w:t>
            </w:r>
            <w:r>
              <w:rPr>
                <w:b/>
                <w:bCs/>
              </w:rPr>
              <w:t xml:space="preserve"> (technické a softwarové prostředky)</w:t>
            </w:r>
          </w:p>
        </w:tc>
        <w:tc>
          <w:tcPr>
            <w:tcW w:w="1559" w:type="dxa"/>
            <w:tcBorders>
              <w:top w:val="single" w:sz="4" w:space="0" w:color="auto"/>
              <w:bottom w:val="single" w:sz="4" w:space="0" w:color="auto"/>
            </w:tcBorders>
            <w:shd w:val="clear" w:color="auto" w:fill="FFE599" w:themeFill="accent4" w:themeFillTint="66"/>
            <w:vAlign w:val="center"/>
          </w:tcPr>
          <w:p w14:paraId="2D14A709" w14:textId="61C110F6" w:rsidR="00265F5E" w:rsidRDefault="00265F5E" w:rsidP="003C7991">
            <w:pPr>
              <w:jc w:val="center"/>
              <w:rPr>
                <w:rFonts w:cs="Arial"/>
                <w:b/>
                <w:bCs/>
              </w:rPr>
            </w:pPr>
            <w:r w:rsidRPr="0024183D">
              <w:rPr>
                <w:rFonts w:cs="Arial"/>
                <w:b/>
                <w:bCs/>
              </w:rPr>
              <w:t>Cena</w:t>
            </w:r>
            <w:r>
              <w:rPr>
                <w:rFonts w:cs="Arial"/>
                <w:b/>
                <w:bCs/>
              </w:rPr>
              <w:t xml:space="preserve"> za kus/licenci</w:t>
            </w:r>
          </w:p>
          <w:p w14:paraId="0C58DB7D" w14:textId="77777777" w:rsidR="00265F5E" w:rsidRDefault="00265F5E" w:rsidP="003C7991">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(bez DPH)</w:t>
            </w:r>
          </w:p>
        </w:tc>
        <w:tc>
          <w:tcPr>
            <w:tcW w:w="1134" w:type="dxa"/>
            <w:tcBorders>
              <w:top w:val="single" w:sz="4" w:space="0" w:color="auto"/>
              <w:bottom w:val="single" w:sz="4" w:space="0" w:color="auto"/>
            </w:tcBorders>
            <w:shd w:val="clear" w:color="auto" w:fill="FFE599" w:themeFill="accent4" w:themeFillTint="66"/>
            <w:vAlign w:val="center"/>
          </w:tcPr>
          <w:p w14:paraId="52D922AF" w14:textId="5ADC9C02" w:rsidR="00265F5E" w:rsidRDefault="00265F5E" w:rsidP="003C7991">
            <w:pPr>
              <w:jc w:val="center"/>
              <w:rPr>
                <w:bCs/>
              </w:rPr>
            </w:pPr>
            <w:r>
              <w:rPr>
                <w:b/>
              </w:rPr>
              <w:t>Počet kusů</w:t>
            </w:r>
          </w:p>
        </w:tc>
        <w:tc>
          <w:tcPr>
            <w:tcW w:w="1560" w:type="dxa"/>
            <w:tcBorders>
              <w:top w:val="single" w:sz="4" w:space="0" w:color="auto"/>
              <w:bottom w:val="single" w:sz="4" w:space="0" w:color="auto"/>
            </w:tcBorders>
            <w:shd w:val="clear" w:color="auto" w:fill="FFE599" w:themeFill="accent4" w:themeFillTint="66"/>
            <w:vAlign w:val="center"/>
          </w:tcPr>
          <w:p w14:paraId="6F147B0C" w14:textId="79282F9E" w:rsidR="00265F5E" w:rsidRDefault="00265F5E" w:rsidP="003C7991">
            <w:pPr>
              <w:pStyle w:val="Textkomente"/>
              <w:spacing w:after="0"/>
              <w:jc w:val="center"/>
              <w:rPr>
                <w:rFonts w:cs="Arial"/>
                <w:b/>
                <w:bCs/>
              </w:rPr>
            </w:pPr>
            <w:r w:rsidRPr="0024183D">
              <w:rPr>
                <w:rFonts w:cs="Arial"/>
                <w:b/>
                <w:bCs/>
              </w:rPr>
              <w:t xml:space="preserve">Cena </w:t>
            </w:r>
            <w:r>
              <w:rPr>
                <w:rFonts w:cs="Arial"/>
                <w:b/>
                <w:bCs/>
              </w:rPr>
              <w:t>za kus/licenci</w:t>
            </w:r>
          </w:p>
          <w:p w14:paraId="7FC175A4" w14:textId="77777777" w:rsidR="00265F5E" w:rsidRDefault="00265F5E" w:rsidP="003C7991">
            <w:pPr>
              <w:pStyle w:val="Textkomente"/>
              <w:spacing w:after="0"/>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(s DPH)</w:t>
            </w:r>
          </w:p>
        </w:tc>
      </w:tr>
      <w:tr w:rsidR="00265F5E" w14:paraId="1D4364AA" w14:textId="77777777" w:rsidTr="00265F5E">
        <w:tc>
          <w:tcPr>
            <w:tcW w:w="5103" w:type="dxa"/>
          </w:tcPr>
          <w:p w14:paraId="71DC83A6" w14:textId="69C35AC7" w:rsidR="00265F5E" w:rsidRPr="00F94773" w:rsidRDefault="00265F5E" w:rsidP="007D3366">
            <w:pPr>
              <w:rPr>
                <w:bCs/>
                <w:color w:val="808080" w:themeColor="background1" w:themeShade="80"/>
              </w:rPr>
            </w:pPr>
            <w:r>
              <w:rPr>
                <w:rFonts w:cs="Calibri"/>
                <w:color w:val="808080" w:themeColor="background1" w:themeShade="80"/>
              </w:rPr>
              <w:t>…….</w:t>
            </w:r>
          </w:p>
        </w:tc>
        <w:tc>
          <w:tcPr>
            <w:tcW w:w="1559" w:type="dxa"/>
            <w:shd w:val="clear" w:color="auto" w:fill="FFF6DD"/>
            <w:vAlign w:val="center"/>
          </w:tcPr>
          <w:p w14:paraId="33B37842" w14:textId="1179DA84" w:rsidR="00265F5E" w:rsidRPr="00463C8A" w:rsidRDefault="00265F5E" w:rsidP="007D3366">
            <w:pPr>
              <w:jc w:val="center"/>
              <w:rPr>
                <w:bCs/>
              </w:rPr>
            </w:pPr>
          </w:p>
        </w:tc>
        <w:tc>
          <w:tcPr>
            <w:tcW w:w="1134" w:type="dxa"/>
            <w:shd w:val="clear" w:color="auto" w:fill="FFF6DD"/>
            <w:vAlign w:val="center"/>
          </w:tcPr>
          <w:p w14:paraId="071946AF" w14:textId="65A54CA2" w:rsidR="00265F5E" w:rsidRPr="00463C8A" w:rsidRDefault="00265F5E" w:rsidP="007D3366">
            <w:pPr>
              <w:jc w:val="center"/>
              <w:rPr>
                <w:bCs/>
              </w:rPr>
            </w:pPr>
          </w:p>
        </w:tc>
        <w:tc>
          <w:tcPr>
            <w:tcW w:w="1560" w:type="dxa"/>
            <w:shd w:val="clear" w:color="auto" w:fill="FFF6DD"/>
            <w:vAlign w:val="center"/>
          </w:tcPr>
          <w:p w14:paraId="6FB95EB8" w14:textId="587A4491" w:rsidR="00265F5E" w:rsidRPr="00463C8A" w:rsidRDefault="00265F5E" w:rsidP="007D3366">
            <w:pPr>
              <w:jc w:val="center"/>
              <w:rPr>
                <w:bCs/>
              </w:rPr>
            </w:pPr>
          </w:p>
        </w:tc>
      </w:tr>
      <w:tr w:rsidR="00265F5E" w14:paraId="0695834F" w14:textId="77777777" w:rsidTr="00265F5E">
        <w:tc>
          <w:tcPr>
            <w:tcW w:w="5103" w:type="dxa"/>
          </w:tcPr>
          <w:p w14:paraId="3D798248" w14:textId="4AEACAC9" w:rsidR="00265F5E" w:rsidRPr="00F94773" w:rsidRDefault="00265F5E" w:rsidP="007D3366">
            <w:pPr>
              <w:rPr>
                <w:bCs/>
                <w:color w:val="808080" w:themeColor="background1" w:themeShade="80"/>
              </w:rPr>
            </w:pPr>
            <w:r w:rsidRPr="00F94773">
              <w:rPr>
                <w:rFonts w:cs="Calibri"/>
                <w:color w:val="808080" w:themeColor="background1" w:themeShade="80"/>
              </w:rPr>
              <w:t>……</w:t>
            </w:r>
          </w:p>
        </w:tc>
        <w:tc>
          <w:tcPr>
            <w:tcW w:w="1559" w:type="dxa"/>
            <w:shd w:val="clear" w:color="auto" w:fill="FFF6DD"/>
            <w:vAlign w:val="center"/>
          </w:tcPr>
          <w:p w14:paraId="7987EAA8" w14:textId="31EBA5A2" w:rsidR="00265F5E" w:rsidRPr="00463C8A" w:rsidRDefault="00265F5E" w:rsidP="007D3366">
            <w:pPr>
              <w:jc w:val="center"/>
              <w:rPr>
                <w:bCs/>
              </w:rPr>
            </w:pPr>
          </w:p>
        </w:tc>
        <w:tc>
          <w:tcPr>
            <w:tcW w:w="1134" w:type="dxa"/>
            <w:shd w:val="clear" w:color="auto" w:fill="FFF6DD"/>
            <w:vAlign w:val="center"/>
          </w:tcPr>
          <w:p w14:paraId="6E421B73" w14:textId="34516710" w:rsidR="00265F5E" w:rsidRPr="00463C8A" w:rsidRDefault="00265F5E" w:rsidP="007D3366">
            <w:pPr>
              <w:jc w:val="center"/>
              <w:rPr>
                <w:bCs/>
              </w:rPr>
            </w:pPr>
          </w:p>
        </w:tc>
        <w:tc>
          <w:tcPr>
            <w:tcW w:w="1560" w:type="dxa"/>
            <w:shd w:val="clear" w:color="auto" w:fill="FFF6DD"/>
            <w:vAlign w:val="center"/>
          </w:tcPr>
          <w:p w14:paraId="792404AF" w14:textId="3B7FE3C2" w:rsidR="00265F5E" w:rsidRPr="00463C8A" w:rsidRDefault="00265F5E" w:rsidP="007D3366">
            <w:pPr>
              <w:jc w:val="center"/>
              <w:rPr>
                <w:bCs/>
              </w:rPr>
            </w:pPr>
          </w:p>
        </w:tc>
      </w:tr>
      <w:tr w:rsidR="00265F5E" w14:paraId="5A63F79F" w14:textId="77777777" w:rsidTr="00265F5E">
        <w:tc>
          <w:tcPr>
            <w:tcW w:w="5103" w:type="dxa"/>
          </w:tcPr>
          <w:p w14:paraId="30DB31A9" w14:textId="2C724C06" w:rsidR="00265F5E" w:rsidRPr="00F94773" w:rsidRDefault="00265F5E" w:rsidP="007D3366">
            <w:pPr>
              <w:rPr>
                <w:rFonts w:cs="Calibri"/>
                <w:color w:val="808080" w:themeColor="background1" w:themeShade="80"/>
              </w:rPr>
            </w:pPr>
            <w:r w:rsidRPr="00F94773">
              <w:rPr>
                <w:rFonts w:cs="Calibri"/>
                <w:color w:val="808080" w:themeColor="background1" w:themeShade="80"/>
              </w:rPr>
              <w:t>…….</w:t>
            </w:r>
          </w:p>
        </w:tc>
        <w:tc>
          <w:tcPr>
            <w:tcW w:w="1559" w:type="dxa"/>
            <w:shd w:val="clear" w:color="auto" w:fill="FFF6DD"/>
            <w:vAlign w:val="center"/>
          </w:tcPr>
          <w:p w14:paraId="640CF091" w14:textId="77777777" w:rsidR="00265F5E" w:rsidRPr="00463C8A" w:rsidRDefault="00265F5E" w:rsidP="007D3366">
            <w:pPr>
              <w:jc w:val="center"/>
              <w:rPr>
                <w:bCs/>
                <w:color w:val="FF0000"/>
              </w:rPr>
            </w:pPr>
          </w:p>
        </w:tc>
        <w:tc>
          <w:tcPr>
            <w:tcW w:w="1134" w:type="dxa"/>
            <w:shd w:val="clear" w:color="auto" w:fill="FFF6DD"/>
            <w:vAlign w:val="center"/>
          </w:tcPr>
          <w:p w14:paraId="5F75D226" w14:textId="77777777" w:rsidR="00265F5E" w:rsidRPr="00463C8A" w:rsidRDefault="00265F5E" w:rsidP="007D3366">
            <w:pPr>
              <w:jc w:val="center"/>
              <w:rPr>
                <w:bCs/>
                <w:color w:val="FF0000"/>
              </w:rPr>
            </w:pPr>
          </w:p>
        </w:tc>
        <w:tc>
          <w:tcPr>
            <w:tcW w:w="1560" w:type="dxa"/>
            <w:shd w:val="clear" w:color="auto" w:fill="FFF6DD"/>
            <w:vAlign w:val="center"/>
          </w:tcPr>
          <w:p w14:paraId="460BF616" w14:textId="77777777" w:rsidR="00265F5E" w:rsidRPr="00463C8A" w:rsidRDefault="00265F5E" w:rsidP="007D3366">
            <w:pPr>
              <w:jc w:val="center"/>
              <w:rPr>
                <w:bCs/>
                <w:color w:val="FF0000"/>
              </w:rPr>
            </w:pPr>
          </w:p>
        </w:tc>
      </w:tr>
      <w:tr w:rsidR="00265F5E" w14:paraId="74B97664" w14:textId="77777777" w:rsidTr="00265F5E">
        <w:tc>
          <w:tcPr>
            <w:tcW w:w="5103" w:type="dxa"/>
          </w:tcPr>
          <w:p w14:paraId="481F642E" w14:textId="28425F81" w:rsidR="00265F5E" w:rsidRPr="00F94773" w:rsidRDefault="00265F5E" w:rsidP="007D3366">
            <w:pPr>
              <w:rPr>
                <w:rFonts w:cs="Calibri"/>
                <w:color w:val="808080" w:themeColor="background1" w:themeShade="80"/>
              </w:rPr>
            </w:pPr>
            <w:r>
              <w:rPr>
                <w:rFonts w:cs="Calibri"/>
                <w:color w:val="808080" w:themeColor="background1" w:themeShade="80"/>
              </w:rPr>
              <w:t>…….</w:t>
            </w:r>
          </w:p>
        </w:tc>
        <w:tc>
          <w:tcPr>
            <w:tcW w:w="1559" w:type="dxa"/>
            <w:shd w:val="clear" w:color="auto" w:fill="FFF6DD"/>
            <w:vAlign w:val="center"/>
          </w:tcPr>
          <w:p w14:paraId="7753153F" w14:textId="77777777" w:rsidR="00265F5E" w:rsidRPr="00463C8A" w:rsidRDefault="00265F5E" w:rsidP="007D3366">
            <w:pPr>
              <w:jc w:val="center"/>
              <w:rPr>
                <w:bCs/>
                <w:color w:val="FF0000"/>
              </w:rPr>
            </w:pPr>
          </w:p>
        </w:tc>
        <w:tc>
          <w:tcPr>
            <w:tcW w:w="1134" w:type="dxa"/>
            <w:shd w:val="clear" w:color="auto" w:fill="FFF6DD"/>
            <w:vAlign w:val="center"/>
          </w:tcPr>
          <w:p w14:paraId="4962F83D" w14:textId="77777777" w:rsidR="00265F5E" w:rsidRPr="00463C8A" w:rsidRDefault="00265F5E" w:rsidP="007D3366">
            <w:pPr>
              <w:jc w:val="center"/>
              <w:rPr>
                <w:bCs/>
                <w:color w:val="FF0000"/>
              </w:rPr>
            </w:pPr>
          </w:p>
        </w:tc>
        <w:tc>
          <w:tcPr>
            <w:tcW w:w="1560" w:type="dxa"/>
            <w:shd w:val="clear" w:color="auto" w:fill="FFF6DD"/>
            <w:vAlign w:val="center"/>
          </w:tcPr>
          <w:p w14:paraId="74DA1ACB" w14:textId="77777777" w:rsidR="00265F5E" w:rsidRPr="00463C8A" w:rsidRDefault="00265F5E" w:rsidP="007D3366">
            <w:pPr>
              <w:jc w:val="center"/>
              <w:rPr>
                <w:bCs/>
                <w:color w:val="FF0000"/>
              </w:rPr>
            </w:pPr>
          </w:p>
        </w:tc>
      </w:tr>
      <w:tr w:rsidR="00265F5E" w14:paraId="36648FA3" w14:textId="77777777" w:rsidTr="00265F5E">
        <w:tc>
          <w:tcPr>
            <w:tcW w:w="5103" w:type="dxa"/>
          </w:tcPr>
          <w:p w14:paraId="09FFCFF8" w14:textId="77777777" w:rsidR="00265F5E" w:rsidRPr="00F94773" w:rsidRDefault="00265F5E" w:rsidP="007D3366">
            <w:pPr>
              <w:rPr>
                <w:rFonts w:cs="Calibri"/>
                <w:color w:val="808080" w:themeColor="background1" w:themeShade="80"/>
              </w:rPr>
            </w:pPr>
            <w:r w:rsidRPr="00F94773">
              <w:rPr>
                <w:rFonts w:cs="Calibri"/>
                <w:color w:val="808080" w:themeColor="background1" w:themeShade="80"/>
              </w:rPr>
              <w:t>……</w:t>
            </w:r>
          </w:p>
        </w:tc>
        <w:tc>
          <w:tcPr>
            <w:tcW w:w="1559" w:type="dxa"/>
            <w:shd w:val="clear" w:color="auto" w:fill="FFF6DD"/>
            <w:vAlign w:val="center"/>
          </w:tcPr>
          <w:p w14:paraId="35DA1777" w14:textId="77777777" w:rsidR="00265F5E" w:rsidRPr="00463C8A" w:rsidRDefault="00265F5E" w:rsidP="007D3366">
            <w:pPr>
              <w:jc w:val="center"/>
              <w:rPr>
                <w:bCs/>
                <w:color w:val="FF0000"/>
              </w:rPr>
            </w:pPr>
          </w:p>
        </w:tc>
        <w:tc>
          <w:tcPr>
            <w:tcW w:w="1134" w:type="dxa"/>
            <w:shd w:val="clear" w:color="auto" w:fill="FFF6DD"/>
            <w:vAlign w:val="center"/>
          </w:tcPr>
          <w:p w14:paraId="0AC2F6D1" w14:textId="77777777" w:rsidR="00265F5E" w:rsidRPr="00463C8A" w:rsidRDefault="00265F5E" w:rsidP="007D3366">
            <w:pPr>
              <w:jc w:val="center"/>
              <w:rPr>
                <w:bCs/>
                <w:color w:val="FF0000"/>
              </w:rPr>
            </w:pPr>
          </w:p>
        </w:tc>
        <w:tc>
          <w:tcPr>
            <w:tcW w:w="1560" w:type="dxa"/>
            <w:shd w:val="clear" w:color="auto" w:fill="FFF6DD"/>
            <w:vAlign w:val="center"/>
          </w:tcPr>
          <w:p w14:paraId="74836772" w14:textId="77777777" w:rsidR="00265F5E" w:rsidRPr="00463C8A" w:rsidRDefault="00265F5E" w:rsidP="007D3366">
            <w:pPr>
              <w:jc w:val="center"/>
              <w:rPr>
                <w:bCs/>
                <w:color w:val="FF0000"/>
              </w:rPr>
            </w:pPr>
          </w:p>
        </w:tc>
      </w:tr>
      <w:tr w:rsidR="00265F5E" w14:paraId="0234C93A" w14:textId="77777777" w:rsidTr="00265F5E">
        <w:tc>
          <w:tcPr>
            <w:tcW w:w="5103" w:type="dxa"/>
          </w:tcPr>
          <w:p w14:paraId="4AE73495" w14:textId="358665C6" w:rsidR="00265F5E" w:rsidRPr="00F94773" w:rsidRDefault="00265F5E" w:rsidP="007D3366">
            <w:pPr>
              <w:rPr>
                <w:rFonts w:cs="Calibri"/>
                <w:color w:val="808080" w:themeColor="background1" w:themeShade="80"/>
              </w:rPr>
            </w:pPr>
            <w:r w:rsidRPr="00F94773">
              <w:rPr>
                <w:rFonts w:cs="Calibri"/>
                <w:color w:val="808080" w:themeColor="background1" w:themeShade="80"/>
              </w:rPr>
              <w:t>…….</w:t>
            </w:r>
          </w:p>
        </w:tc>
        <w:tc>
          <w:tcPr>
            <w:tcW w:w="1559" w:type="dxa"/>
            <w:shd w:val="clear" w:color="auto" w:fill="FFF6DD"/>
            <w:vAlign w:val="center"/>
          </w:tcPr>
          <w:p w14:paraId="22D92633" w14:textId="77777777" w:rsidR="00265F5E" w:rsidRPr="00463C8A" w:rsidRDefault="00265F5E" w:rsidP="007D3366">
            <w:pPr>
              <w:jc w:val="center"/>
              <w:rPr>
                <w:bCs/>
                <w:color w:val="FF0000"/>
              </w:rPr>
            </w:pPr>
          </w:p>
        </w:tc>
        <w:tc>
          <w:tcPr>
            <w:tcW w:w="1134" w:type="dxa"/>
            <w:shd w:val="clear" w:color="auto" w:fill="FFF6DD"/>
            <w:vAlign w:val="center"/>
          </w:tcPr>
          <w:p w14:paraId="7F9B45D8" w14:textId="77777777" w:rsidR="00265F5E" w:rsidRPr="00463C8A" w:rsidRDefault="00265F5E" w:rsidP="007D3366">
            <w:pPr>
              <w:jc w:val="center"/>
              <w:rPr>
                <w:bCs/>
                <w:color w:val="FF0000"/>
              </w:rPr>
            </w:pPr>
          </w:p>
        </w:tc>
        <w:tc>
          <w:tcPr>
            <w:tcW w:w="1560" w:type="dxa"/>
            <w:shd w:val="clear" w:color="auto" w:fill="FFF6DD"/>
            <w:vAlign w:val="center"/>
          </w:tcPr>
          <w:p w14:paraId="02D36F13" w14:textId="77777777" w:rsidR="00265F5E" w:rsidRPr="00463C8A" w:rsidRDefault="00265F5E" w:rsidP="007D3366">
            <w:pPr>
              <w:jc w:val="center"/>
              <w:rPr>
                <w:bCs/>
                <w:color w:val="FF0000"/>
              </w:rPr>
            </w:pPr>
          </w:p>
        </w:tc>
      </w:tr>
      <w:tr w:rsidR="00265F5E" w14:paraId="73E8088D" w14:textId="77777777" w:rsidTr="00265F5E">
        <w:tc>
          <w:tcPr>
            <w:tcW w:w="5103" w:type="dxa"/>
          </w:tcPr>
          <w:p w14:paraId="3E185FA8" w14:textId="77777777" w:rsidR="00265F5E" w:rsidRPr="00F94773" w:rsidRDefault="00265F5E" w:rsidP="007D3366">
            <w:pPr>
              <w:rPr>
                <w:rFonts w:cs="Calibri"/>
                <w:color w:val="808080" w:themeColor="background1" w:themeShade="80"/>
              </w:rPr>
            </w:pPr>
            <w:r w:rsidRPr="00F94773">
              <w:rPr>
                <w:rFonts w:cs="Calibri"/>
                <w:color w:val="808080" w:themeColor="background1" w:themeShade="80"/>
              </w:rPr>
              <w:t>…….</w:t>
            </w:r>
          </w:p>
        </w:tc>
        <w:tc>
          <w:tcPr>
            <w:tcW w:w="1559" w:type="dxa"/>
            <w:shd w:val="clear" w:color="auto" w:fill="FFF6DD"/>
            <w:vAlign w:val="center"/>
          </w:tcPr>
          <w:p w14:paraId="481A829B" w14:textId="77777777" w:rsidR="00265F5E" w:rsidRPr="00463C8A" w:rsidRDefault="00265F5E" w:rsidP="007D3366">
            <w:pPr>
              <w:jc w:val="center"/>
              <w:rPr>
                <w:bCs/>
                <w:color w:val="FF0000"/>
              </w:rPr>
            </w:pPr>
          </w:p>
        </w:tc>
        <w:tc>
          <w:tcPr>
            <w:tcW w:w="1134" w:type="dxa"/>
            <w:shd w:val="clear" w:color="auto" w:fill="FFF6DD"/>
            <w:vAlign w:val="center"/>
          </w:tcPr>
          <w:p w14:paraId="3C11453B" w14:textId="77777777" w:rsidR="00265F5E" w:rsidRPr="00463C8A" w:rsidRDefault="00265F5E" w:rsidP="007D3366">
            <w:pPr>
              <w:jc w:val="center"/>
              <w:rPr>
                <w:bCs/>
                <w:color w:val="FF0000"/>
              </w:rPr>
            </w:pPr>
          </w:p>
        </w:tc>
        <w:tc>
          <w:tcPr>
            <w:tcW w:w="1560" w:type="dxa"/>
            <w:shd w:val="clear" w:color="auto" w:fill="FFF6DD"/>
            <w:vAlign w:val="center"/>
          </w:tcPr>
          <w:p w14:paraId="7D99C8DD" w14:textId="77777777" w:rsidR="00265F5E" w:rsidRPr="00463C8A" w:rsidRDefault="00265F5E" w:rsidP="007D3366">
            <w:pPr>
              <w:jc w:val="center"/>
              <w:rPr>
                <w:bCs/>
                <w:color w:val="FF0000"/>
              </w:rPr>
            </w:pPr>
          </w:p>
        </w:tc>
      </w:tr>
      <w:tr w:rsidR="00265F5E" w14:paraId="18B97C7C" w14:textId="77777777" w:rsidTr="00265F5E">
        <w:tc>
          <w:tcPr>
            <w:tcW w:w="5103" w:type="dxa"/>
          </w:tcPr>
          <w:p w14:paraId="279CF01A" w14:textId="77777777" w:rsidR="00265F5E" w:rsidRPr="009131A9" w:rsidRDefault="00265F5E" w:rsidP="007D3366">
            <w:pPr>
              <w:rPr>
                <w:rFonts w:cs="Calibri"/>
                <w:color w:val="FF0000"/>
              </w:rPr>
            </w:pPr>
          </w:p>
        </w:tc>
        <w:tc>
          <w:tcPr>
            <w:tcW w:w="1559" w:type="dxa"/>
            <w:shd w:val="clear" w:color="auto" w:fill="FFF6DD"/>
            <w:vAlign w:val="center"/>
          </w:tcPr>
          <w:p w14:paraId="4AB3D80E" w14:textId="179A12E2" w:rsidR="00265F5E" w:rsidRPr="00463C8A" w:rsidRDefault="00265F5E" w:rsidP="007D3366">
            <w:pPr>
              <w:jc w:val="center"/>
              <w:rPr>
                <w:bCs/>
                <w:color w:val="FF0000"/>
              </w:rPr>
            </w:pPr>
          </w:p>
        </w:tc>
        <w:tc>
          <w:tcPr>
            <w:tcW w:w="1134" w:type="dxa"/>
            <w:shd w:val="clear" w:color="auto" w:fill="FFF6DD"/>
            <w:vAlign w:val="center"/>
          </w:tcPr>
          <w:p w14:paraId="70747D48" w14:textId="47AB7451" w:rsidR="00265F5E" w:rsidRPr="00463C8A" w:rsidRDefault="00265F5E" w:rsidP="007D3366">
            <w:pPr>
              <w:jc w:val="center"/>
              <w:rPr>
                <w:bCs/>
                <w:color w:val="FF0000"/>
              </w:rPr>
            </w:pPr>
          </w:p>
        </w:tc>
        <w:tc>
          <w:tcPr>
            <w:tcW w:w="1560" w:type="dxa"/>
            <w:shd w:val="clear" w:color="auto" w:fill="FFF6DD"/>
            <w:vAlign w:val="center"/>
          </w:tcPr>
          <w:p w14:paraId="3FF71816" w14:textId="0BC60B48" w:rsidR="00265F5E" w:rsidRPr="00463C8A" w:rsidRDefault="00265F5E" w:rsidP="007D3366">
            <w:pPr>
              <w:jc w:val="center"/>
              <w:rPr>
                <w:bCs/>
                <w:color w:val="FF0000"/>
              </w:rPr>
            </w:pPr>
          </w:p>
        </w:tc>
      </w:tr>
      <w:tr w:rsidR="00265F5E" w:rsidRPr="00670E63" w14:paraId="61D25F89" w14:textId="77777777" w:rsidTr="00265F5E">
        <w:trPr>
          <w:trHeight w:val="454"/>
        </w:trPr>
        <w:tc>
          <w:tcPr>
            <w:tcW w:w="7796" w:type="dxa"/>
            <w:gridSpan w:val="3"/>
            <w:tcBorders>
              <w:right w:val="single" w:sz="18" w:space="0" w:color="auto"/>
            </w:tcBorders>
            <w:vAlign w:val="center"/>
          </w:tcPr>
          <w:p w14:paraId="1EE956B3" w14:textId="06B6245A" w:rsidR="00265F5E" w:rsidRPr="00C03B5B" w:rsidRDefault="00265F5E" w:rsidP="007D3366">
            <w:pPr>
              <w:rPr>
                <w:rFonts w:cs="Arial"/>
              </w:rPr>
            </w:pPr>
            <w:r w:rsidRPr="00C03B5B">
              <w:rPr>
                <w:b/>
              </w:rPr>
              <w:t>Celkem</w:t>
            </w:r>
            <w:r>
              <w:rPr>
                <w:b/>
              </w:rPr>
              <w:t xml:space="preserve"> technické a softwarové prostředky v Kč bez DPH</w:t>
            </w:r>
          </w:p>
        </w:tc>
        <w:tc>
          <w:tcPr>
            <w:tcW w:w="1560" w:type="dxa"/>
            <w:tcBorders>
              <w:top w:val="single" w:sz="18" w:space="0" w:color="auto"/>
              <w:left w:val="single" w:sz="18" w:space="0" w:color="auto"/>
              <w:bottom w:val="single" w:sz="18" w:space="0" w:color="auto"/>
              <w:right w:val="single" w:sz="18" w:space="0" w:color="auto"/>
            </w:tcBorders>
            <w:shd w:val="clear" w:color="auto" w:fill="FFF7E1"/>
            <w:vAlign w:val="center"/>
          </w:tcPr>
          <w:p w14:paraId="78AFC699" w14:textId="77777777" w:rsidR="00265F5E" w:rsidRPr="00C03B5B" w:rsidRDefault="00265F5E" w:rsidP="007D3366">
            <w:pPr>
              <w:rPr>
                <w:rFonts w:cs="Arial"/>
              </w:rPr>
            </w:pPr>
          </w:p>
        </w:tc>
      </w:tr>
      <w:tr w:rsidR="00265F5E" w:rsidRPr="00670E63" w14:paraId="7B32B682" w14:textId="77777777" w:rsidTr="00265F5E">
        <w:trPr>
          <w:trHeight w:val="454"/>
        </w:trPr>
        <w:tc>
          <w:tcPr>
            <w:tcW w:w="7796" w:type="dxa"/>
            <w:gridSpan w:val="3"/>
            <w:tcBorders>
              <w:right w:val="single" w:sz="18" w:space="0" w:color="auto"/>
            </w:tcBorders>
            <w:vAlign w:val="center"/>
          </w:tcPr>
          <w:p w14:paraId="0DF450AE" w14:textId="2A269544" w:rsidR="00265F5E" w:rsidRPr="00C03B5B" w:rsidRDefault="00265F5E" w:rsidP="007D3366">
            <w:pPr>
              <w:rPr>
                <w:b/>
              </w:rPr>
            </w:pPr>
            <w:r>
              <w:rPr>
                <w:b/>
              </w:rPr>
              <w:t>Výše DPH v Kč</w:t>
            </w:r>
          </w:p>
        </w:tc>
        <w:tc>
          <w:tcPr>
            <w:tcW w:w="1560" w:type="dxa"/>
            <w:tcBorders>
              <w:top w:val="single" w:sz="18" w:space="0" w:color="auto"/>
              <w:left w:val="single" w:sz="18" w:space="0" w:color="auto"/>
              <w:bottom w:val="single" w:sz="18" w:space="0" w:color="auto"/>
              <w:right w:val="single" w:sz="18" w:space="0" w:color="auto"/>
            </w:tcBorders>
            <w:shd w:val="clear" w:color="auto" w:fill="FFF7E1"/>
            <w:vAlign w:val="center"/>
          </w:tcPr>
          <w:p w14:paraId="70C7DA48" w14:textId="77777777" w:rsidR="00265F5E" w:rsidRPr="00C03B5B" w:rsidRDefault="00265F5E" w:rsidP="007D3366">
            <w:pPr>
              <w:rPr>
                <w:rFonts w:cs="Arial"/>
              </w:rPr>
            </w:pPr>
          </w:p>
        </w:tc>
      </w:tr>
      <w:tr w:rsidR="00265F5E" w:rsidRPr="00670E63" w14:paraId="7718CD76" w14:textId="77777777" w:rsidTr="00265F5E">
        <w:trPr>
          <w:trHeight w:val="454"/>
        </w:trPr>
        <w:tc>
          <w:tcPr>
            <w:tcW w:w="7796" w:type="dxa"/>
            <w:gridSpan w:val="3"/>
            <w:tcBorders>
              <w:right w:val="single" w:sz="18" w:space="0" w:color="auto"/>
            </w:tcBorders>
            <w:vAlign w:val="center"/>
          </w:tcPr>
          <w:p w14:paraId="76EE2FFE" w14:textId="2CC42C88" w:rsidR="00265F5E" w:rsidRPr="00C03B5B" w:rsidRDefault="00265F5E" w:rsidP="007D3366">
            <w:pPr>
              <w:rPr>
                <w:b/>
              </w:rPr>
            </w:pPr>
            <w:r w:rsidRPr="00C03B5B">
              <w:rPr>
                <w:b/>
              </w:rPr>
              <w:t>Celkem</w:t>
            </w:r>
            <w:r>
              <w:rPr>
                <w:b/>
              </w:rPr>
              <w:t xml:space="preserve"> technické a softwarové prostředky v Kč včetně DPH</w:t>
            </w:r>
          </w:p>
        </w:tc>
        <w:tc>
          <w:tcPr>
            <w:tcW w:w="1560" w:type="dxa"/>
            <w:tcBorders>
              <w:top w:val="single" w:sz="18" w:space="0" w:color="auto"/>
              <w:left w:val="single" w:sz="18" w:space="0" w:color="auto"/>
              <w:bottom w:val="single" w:sz="18" w:space="0" w:color="auto"/>
              <w:right w:val="single" w:sz="18" w:space="0" w:color="auto"/>
            </w:tcBorders>
            <w:shd w:val="clear" w:color="auto" w:fill="FFF7E1"/>
            <w:vAlign w:val="center"/>
          </w:tcPr>
          <w:p w14:paraId="2AB41085" w14:textId="77777777" w:rsidR="00265F5E" w:rsidRPr="00C03B5B" w:rsidRDefault="00265F5E" w:rsidP="007D3366">
            <w:pPr>
              <w:rPr>
                <w:rFonts w:cs="Arial"/>
              </w:rPr>
            </w:pPr>
          </w:p>
        </w:tc>
      </w:tr>
    </w:tbl>
    <w:p w14:paraId="5EA80520" w14:textId="19858CE5" w:rsidR="00927B9E" w:rsidRDefault="00927B9E" w:rsidP="00927B9E">
      <w:pPr>
        <w:spacing w:after="0" w:line="240" w:lineRule="auto"/>
        <w:ind w:firstLine="708"/>
        <w:jc w:val="both"/>
        <w:rPr>
          <w:rFonts w:cstheme="minorHAnsi"/>
        </w:rPr>
      </w:pPr>
      <w:r>
        <w:rPr>
          <w:rFonts w:cstheme="minorHAnsi"/>
        </w:rPr>
        <w:t>*Cena u všech položek je uvedena včetně záruční podpory.</w:t>
      </w:r>
    </w:p>
    <w:p w14:paraId="6ED98E37" w14:textId="77777777" w:rsidR="00927B9E" w:rsidRDefault="00927B9E" w:rsidP="00927B9E">
      <w:pPr>
        <w:spacing w:after="0" w:line="240" w:lineRule="auto"/>
        <w:jc w:val="both"/>
        <w:rPr>
          <w:rFonts w:cstheme="minorHAnsi"/>
        </w:rPr>
      </w:pPr>
    </w:p>
    <w:p w14:paraId="2B31BBE8" w14:textId="77777777" w:rsidR="00927B9E" w:rsidRDefault="00927B9E" w:rsidP="00927B9E">
      <w:pPr>
        <w:spacing w:after="0" w:line="240" w:lineRule="auto"/>
        <w:jc w:val="both"/>
        <w:rPr>
          <w:rFonts w:cstheme="minorHAnsi"/>
        </w:rPr>
      </w:pPr>
    </w:p>
    <w:tbl>
      <w:tblPr>
        <w:tblW w:w="9356" w:type="dxa"/>
        <w:tblInd w:w="137" w:type="dxa"/>
        <w:tblCellMar>
          <w:left w:w="0" w:type="dxa"/>
          <w:right w:w="0" w:type="dxa"/>
        </w:tblCellMar>
        <w:tblLook w:val="04A0" w:firstRow="1" w:lastRow="0" w:firstColumn="1" w:lastColumn="0" w:noHBand="0" w:noVBand="1"/>
      </w:tblPr>
      <w:tblGrid>
        <w:gridCol w:w="4961"/>
        <w:gridCol w:w="1560"/>
        <w:gridCol w:w="1275"/>
        <w:gridCol w:w="1560"/>
      </w:tblGrid>
      <w:tr w:rsidR="00927B9E" w:rsidRPr="00420EAB" w14:paraId="266EC72C" w14:textId="77777777" w:rsidTr="00265F5E">
        <w:trPr>
          <w:trHeight w:val="850"/>
          <w:tblHeader/>
        </w:trPr>
        <w:tc>
          <w:tcPr>
            <w:tcW w:w="4961"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2E028AB9" w14:textId="77777777" w:rsidR="00927B9E" w:rsidRPr="0014210D" w:rsidRDefault="00927B9E" w:rsidP="003C7991">
            <w:pPr>
              <w:spacing w:after="0" w:line="240" w:lineRule="auto"/>
              <w:rPr>
                <w:b/>
                <w:noProof/>
              </w:rPr>
            </w:pPr>
            <w:r>
              <w:rPr>
                <w:b/>
                <w:noProof/>
              </w:rPr>
              <w:t xml:space="preserve">Cena za </w:t>
            </w:r>
            <w:r w:rsidRPr="0014210D">
              <w:rPr>
                <w:b/>
                <w:noProof/>
              </w:rPr>
              <w:t>Díl</w:t>
            </w:r>
            <w:r>
              <w:rPr>
                <w:b/>
                <w:noProof/>
              </w:rPr>
              <w:t>o</w:t>
            </w:r>
          </w:p>
          <w:p w14:paraId="3290B413" w14:textId="77777777" w:rsidR="00927B9E" w:rsidRPr="001908E3" w:rsidRDefault="00927B9E" w:rsidP="003C7991">
            <w:pPr>
              <w:spacing w:after="0" w:line="240" w:lineRule="auto"/>
              <w:rPr>
                <w:b/>
                <w:bCs/>
              </w:rPr>
            </w:pPr>
          </w:p>
        </w:tc>
        <w:tc>
          <w:tcPr>
            <w:tcW w:w="1560"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745900B6" w14:textId="77777777" w:rsidR="00927B9E" w:rsidRDefault="00927B9E" w:rsidP="003C7991">
            <w:pPr>
              <w:spacing w:after="0" w:line="240" w:lineRule="auto"/>
              <w:jc w:val="center"/>
              <w:rPr>
                <w:b/>
                <w:bCs/>
              </w:rPr>
            </w:pPr>
            <w:r>
              <w:rPr>
                <w:b/>
                <w:bCs/>
              </w:rPr>
              <w:t>C</w:t>
            </w:r>
            <w:r w:rsidRPr="00420EAB">
              <w:rPr>
                <w:b/>
                <w:bCs/>
              </w:rPr>
              <w:t>ena v</w:t>
            </w:r>
            <w:r>
              <w:rPr>
                <w:b/>
                <w:bCs/>
              </w:rPr>
              <w:t> </w:t>
            </w:r>
            <w:r w:rsidRPr="00420EAB">
              <w:rPr>
                <w:b/>
                <w:bCs/>
              </w:rPr>
              <w:t>Kč</w:t>
            </w:r>
          </w:p>
          <w:p w14:paraId="157D2EB8" w14:textId="77777777" w:rsidR="00927B9E" w:rsidRPr="00420EAB" w:rsidRDefault="00927B9E" w:rsidP="003C7991">
            <w:pPr>
              <w:spacing w:after="0" w:line="240" w:lineRule="auto"/>
              <w:jc w:val="center"/>
              <w:rPr>
                <w:b/>
                <w:bCs/>
              </w:rPr>
            </w:pPr>
            <w:r>
              <w:rPr>
                <w:b/>
                <w:bCs/>
              </w:rPr>
              <w:t>(</w:t>
            </w:r>
            <w:r w:rsidRPr="00420EAB">
              <w:rPr>
                <w:b/>
                <w:bCs/>
              </w:rPr>
              <w:t>bez DPH</w:t>
            </w:r>
            <w:r>
              <w:rPr>
                <w:b/>
                <w:bCs/>
              </w:rPr>
              <w:t>)</w:t>
            </w:r>
          </w:p>
        </w:tc>
        <w:tc>
          <w:tcPr>
            <w:tcW w:w="1275"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7E761232" w14:textId="77777777" w:rsidR="00927B9E" w:rsidRDefault="00927B9E" w:rsidP="003C7991">
            <w:pPr>
              <w:pStyle w:val="Textkomente"/>
              <w:spacing w:after="0"/>
              <w:jc w:val="center"/>
              <w:rPr>
                <w:b/>
              </w:rPr>
            </w:pPr>
            <w:r w:rsidRPr="0024183D">
              <w:rPr>
                <w:b/>
              </w:rPr>
              <w:t>Výše DPH</w:t>
            </w:r>
          </w:p>
          <w:p w14:paraId="12A501B3" w14:textId="77777777" w:rsidR="00927B9E" w:rsidRPr="0024183D" w:rsidRDefault="00927B9E" w:rsidP="003C7991">
            <w:pPr>
              <w:pStyle w:val="Textkomente"/>
              <w:spacing w:after="0"/>
              <w:jc w:val="center"/>
              <w:rPr>
                <w:rFonts w:cs="Arial"/>
                <w:b/>
                <w:bCs/>
              </w:rPr>
            </w:pPr>
            <w:r w:rsidRPr="0024183D">
              <w:rPr>
                <w:b/>
              </w:rPr>
              <w:t xml:space="preserve"> v Kč</w:t>
            </w:r>
          </w:p>
        </w:tc>
        <w:tc>
          <w:tcPr>
            <w:tcW w:w="1560"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5F3EFB7B" w14:textId="77777777" w:rsidR="00927B9E" w:rsidRPr="0024183D" w:rsidRDefault="00927B9E" w:rsidP="003C7991">
            <w:pPr>
              <w:pStyle w:val="Textkomente"/>
              <w:spacing w:after="0"/>
              <w:jc w:val="center"/>
              <w:rPr>
                <w:rFonts w:cs="Arial"/>
                <w:b/>
                <w:bCs/>
              </w:rPr>
            </w:pPr>
            <w:r w:rsidRPr="0024183D">
              <w:rPr>
                <w:rFonts w:cs="Arial"/>
                <w:b/>
                <w:bCs/>
              </w:rPr>
              <w:t>Cena  v Kč</w:t>
            </w:r>
          </w:p>
          <w:p w14:paraId="0E427427" w14:textId="77777777" w:rsidR="00927B9E" w:rsidRPr="0024183D" w:rsidRDefault="00927B9E" w:rsidP="003C7991">
            <w:pPr>
              <w:pStyle w:val="Textkomente"/>
              <w:spacing w:after="0"/>
              <w:jc w:val="center"/>
              <w:rPr>
                <w:rFonts w:cs="Arial"/>
                <w:b/>
                <w:bCs/>
              </w:rPr>
            </w:pPr>
            <w:r w:rsidRPr="0024183D">
              <w:rPr>
                <w:rFonts w:cs="Arial"/>
                <w:b/>
                <w:bCs/>
              </w:rPr>
              <w:t>(s DPH)</w:t>
            </w:r>
          </w:p>
        </w:tc>
      </w:tr>
      <w:tr w:rsidR="00927B9E" w:rsidRPr="00420EAB" w14:paraId="52D845AD" w14:textId="77777777" w:rsidTr="00265F5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DBB602" w14:textId="3525FB36" w:rsidR="00927B9E" w:rsidRPr="0043683A" w:rsidRDefault="00927B9E" w:rsidP="003C7991">
            <w:pPr>
              <w:spacing w:after="0" w:line="240" w:lineRule="auto"/>
            </w:pPr>
            <w:r>
              <w:t>Celkem technické a softwarovém prostředky (tab.1)</w:t>
            </w:r>
          </w:p>
        </w:tc>
        <w:tc>
          <w:tcPr>
            <w:tcW w:w="1560"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41E22818" w14:textId="77777777" w:rsidR="00927B9E" w:rsidRPr="005B0D89" w:rsidRDefault="00927B9E" w:rsidP="003C7991">
            <w:pPr>
              <w:spacing w:after="0" w:line="240" w:lineRule="auto"/>
              <w:jc w:val="center"/>
            </w:pPr>
            <w:r w:rsidRPr="00B96F9E">
              <w:rPr>
                <w:bCs/>
                <w:highlight w:val="yellow"/>
              </w:rPr>
              <w:t>…………..</w:t>
            </w:r>
          </w:p>
        </w:tc>
        <w:tc>
          <w:tcPr>
            <w:tcW w:w="1275" w:type="dxa"/>
            <w:tcBorders>
              <w:top w:val="single" w:sz="4" w:space="0" w:color="auto"/>
              <w:left w:val="single" w:sz="4" w:space="0" w:color="auto"/>
              <w:bottom w:val="single" w:sz="4" w:space="0" w:color="auto"/>
              <w:right w:val="single" w:sz="4" w:space="0" w:color="auto"/>
            </w:tcBorders>
            <w:shd w:val="clear" w:color="auto" w:fill="FFF6DD"/>
            <w:vAlign w:val="center"/>
          </w:tcPr>
          <w:p w14:paraId="1C28F17F" w14:textId="77777777" w:rsidR="00927B9E" w:rsidRPr="005B0D89" w:rsidRDefault="00927B9E" w:rsidP="003C7991">
            <w:pPr>
              <w:spacing w:after="0" w:line="240" w:lineRule="auto"/>
              <w:jc w:val="center"/>
            </w:pPr>
            <w:r w:rsidRPr="00B96F9E">
              <w:rPr>
                <w:bCs/>
                <w:highlight w:val="yellow"/>
              </w:rPr>
              <w:t>…………..</w:t>
            </w:r>
          </w:p>
        </w:tc>
        <w:tc>
          <w:tcPr>
            <w:tcW w:w="1560" w:type="dxa"/>
            <w:tcBorders>
              <w:top w:val="single" w:sz="4" w:space="0" w:color="auto"/>
              <w:left w:val="single" w:sz="4" w:space="0" w:color="auto"/>
              <w:bottom w:val="single" w:sz="4" w:space="0" w:color="auto"/>
              <w:right w:val="single" w:sz="4" w:space="0" w:color="auto"/>
            </w:tcBorders>
            <w:shd w:val="clear" w:color="auto" w:fill="FFF6DD"/>
            <w:vAlign w:val="center"/>
          </w:tcPr>
          <w:p w14:paraId="69C55845" w14:textId="77777777" w:rsidR="00927B9E" w:rsidRPr="005B0D89" w:rsidRDefault="00927B9E" w:rsidP="003C7991">
            <w:pPr>
              <w:spacing w:after="0" w:line="240" w:lineRule="auto"/>
              <w:jc w:val="center"/>
            </w:pPr>
            <w:r w:rsidRPr="00B96F9E">
              <w:rPr>
                <w:bCs/>
                <w:highlight w:val="yellow"/>
              </w:rPr>
              <w:t>…………..</w:t>
            </w:r>
          </w:p>
        </w:tc>
      </w:tr>
      <w:tr w:rsidR="00927B9E" w:rsidRPr="00420EAB" w14:paraId="1C988FDD" w14:textId="77777777" w:rsidTr="00265F5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F5EC4B" w14:textId="77777777" w:rsidR="00927B9E" w:rsidRPr="0043683A" w:rsidRDefault="00927B9E" w:rsidP="003C7991">
            <w:pPr>
              <w:spacing w:after="0" w:line="240" w:lineRule="auto"/>
            </w:pPr>
            <w:r w:rsidRPr="0043683A">
              <w:t>Všechny práce spojené s realizací díla</w:t>
            </w:r>
            <w: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6E76C90B" w14:textId="77777777" w:rsidR="00927B9E" w:rsidRPr="005B0D89" w:rsidRDefault="00927B9E" w:rsidP="003C7991">
            <w:pPr>
              <w:spacing w:after="0" w:line="240" w:lineRule="auto"/>
              <w:jc w:val="center"/>
            </w:pPr>
            <w:r w:rsidRPr="00B96F9E">
              <w:rPr>
                <w:bCs/>
                <w:highlight w:val="yellow"/>
              </w:rPr>
              <w:t>…………..</w:t>
            </w:r>
          </w:p>
        </w:tc>
        <w:tc>
          <w:tcPr>
            <w:tcW w:w="1275" w:type="dxa"/>
            <w:tcBorders>
              <w:top w:val="single" w:sz="4" w:space="0" w:color="auto"/>
              <w:left w:val="single" w:sz="4" w:space="0" w:color="auto"/>
              <w:bottom w:val="single" w:sz="4" w:space="0" w:color="auto"/>
              <w:right w:val="single" w:sz="4" w:space="0" w:color="auto"/>
            </w:tcBorders>
            <w:shd w:val="clear" w:color="auto" w:fill="FFF6DD"/>
            <w:vAlign w:val="center"/>
          </w:tcPr>
          <w:p w14:paraId="5E0B95FE" w14:textId="77777777" w:rsidR="00927B9E" w:rsidRPr="005B0D89" w:rsidRDefault="00927B9E" w:rsidP="003C7991">
            <w:pPr>
              <w:spacing w:after="0" w:line="240" w:lineRule="auto"/>
              <w:jc w:val="center"/>
            </w:pPr>
            <w:r w:rsidRPr="00B96F9E">
              <w:rPr>
                <w:bCs/>
                <w:highlight w:val="yellow"/>
              </w:rPr>
              <w:t>…………..</w:t>
            </w:r>
          </w:p>
        </w:tc>
        <w:tc>
          <w:tcPr>
            <w:tcW w:w="1560" w:type="dxa"/>
            <w:tcBorders>
              <w:top w:val="single" w:sz="4" w:space="0" w:color="auto"/>
              <w:left w:val="single" w:sz="4" w:space="0" w:color="auto"/>
              <w:bottom w:val="single" w:sz="4" w:space="0" w:color="auto"/>
              <w:right w:val="single" w:sz="4" w:space="0" w:color="auto"/>
            </w:tcBorders>
            <w:shd w:val="clear" w:color="auto" w:fill="FFF6DD"/>
            <w:vAlign w:val="center"/>
          </w:tcPr>
          <w:p w14:paraId="7D8619CC" w14:textId="77777777" w:rsidR="00927B9E" w:rsidRPr="005B0D89" w:rsidRDefault="00927B9E" w:rsidP="003C7991">
            <w:pPr>
              <w:spacing w:after="0" w:line="240" w:lineRule="auto"/>
              <w:jc w:val="center"/>
            </w:pPr>
            <w:r w:rsidRPr="00B96F9E">
              <w:rPr>
                <w:bCs/>
                <w:highlight w:val="yellow"/>
              </w:rPr>
              <w:t>…………..</w:t>
            </w:r>
          </w:p>
        </w:tc>
      </w:tr>
      <w:tr w:rsidR="00927B9E" w:rsidRPr="00420EAB" w14:paraId="02277B18" w14:textId="77777777" w:rsidTr="00265F5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3D3C25E" w14:textId="3706757A" w:rsidR="00927B9E" w:rsidRPr="0043683A" w:rsidRDefault="00927B9E" w:rsidP="003C7991">
            <w:pPr>
              <w:spacing w:after="0" w:line="240" w:lineRule="auto"/>
            </w:pPr>
            <w:r>
              <w:t>Školení</w:t>
            </w:r>
          </w:p>
        </w:tc>
        <w:tc>
          <w:tcPr>
            <w:tcW w:w="1560"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0DD442A7" w14:textId="77777777" w:rsidR="00927B9E" w:rsidRPr="005B0D89" w:rsidRDefault="00927B9E" w:rsidP="003C7991">
            <w:pPr>
              <w:spacing w:after="0" w:line="240" w:lineRule="auto"/>
              <w:jc w:val="center"/>
            </w:pPr>
            <w:r w:rsidRPr="00B96F9E">
              <w:rPr>
                <w:bCs/>
                <w:highlight w:val="yellow"/>
              </w:rPr>
              <w:t>…………..</w:t>
            </w:r>
          </w:p>
        </w:tc>
        <w:tc>
          <w:tcPr>
            <w:tcW w:w="1275" w:type="dxa"/>
            <w:tcBorders>
              <w:top w:val="single" w:sz="4" w:space="0" w:color="auto"/>
              <w:left w:val="single" w:sz="4" w:space="0" w:color="auto"/>
              <w:bottom w:val="single" w:sz="4" w:space="0" w:color="auto"/>
              <w:right w:val="single" w:sz="4" w:space="0" w:color="auto"/>
            </w:tcBorders>
            <w:shd w:val="clear" w:color="auto" w:fill="FFF6DD"/>
            <w:vAlign w:val="center"/>
          </w:tcPr>
          <w:p w14:paraId="230DC47B" w14:textId="77777777" w:rsidR="00927B9E" w:rsidRPr="005B0D89" w:rsidRDefault="00927B9E" w:rsidP="003C7991">
            <w:pPr>
              <w:spacing w:after="0" w:line="240" w:lineRule="auto"/>
              <w:jc w:val="center"/>
            </w:pPr>
            <w:r w:rsidRPr="00B96F9E">
              <w:rPr>
                <w:bCs/>
                <w:highlight w:val="yellow"/>
              </w:rPr>
              <w:t>…………..</w:t>
            </w:r>
          </w:p>
        </w:tc>
        <w:tc>
          <w:tcPr>
            <w:tcW w:w="1560" w:type="dxa"/>
            <w:tcBorders>
              <w:top w:val="single" w:sz="4" w:space="0" w:color="auto"/>
              <w:left w:val="single" w:sz="4" w:space="0" w:color="auto"/>
              <w:bottom w:val="single" w:sz="4" w:space="0" w:color="auto"/>
              <w:right w:val="single" w:sz="4" w:space="0" w:color="auto"/>
            </w:tcBorders>
            <w:shd w:val="clear" w:color="auto" w:fill="FFF6DD"/>
            <w:vAlign w:val="center"/>
          </w:tcPr>
          <w:p w14:paraId="623764EB" w14:textId="77777777" w:rsidR="00927B9E" w:rsidRPr="005B0D89" w:rsidRDefault="00927B9E" w:rsidP="003C7991">
            <w:pPr>
              <w:spacing w:after="0" w:line="240" w:lineRule="auto"/>
              <w:jc w:val="center"/>
            </w:pPr>
            <w:r w:rsidRPr="00B96F9E">
              <w:rPr>
                <w:bCs/>
                <w:highlight w:val="yellow"/>
              </w:rPr>
              <w:t>…………..</w:t>
            </w:r>
          </w:p>
        </w:tc>
      </w:tr>
      <w:tr w:rsidR="00927B9E" w:rsidRPr="00420EAB" w14:paraId="1DF47CFC" w14:textId="77777777" w:rsidTr="00265F5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A9F487" w14:textId="77777777" w:rsidR="00927B9E" w:rsidRPr="0043683A" w:rsidRDefault="00927B9E" w:rsidP="003C7991">
            <w:pPr>
              <w:spacing w:after="0" w:line="240" w:lineRule="auto"/>
            </w:pPr>
            <w:r w:rsidRPr="0043683A">
              <w:t>Kompletní dokumentace v elektronické podobě</w:t>
            </w:r>
          </w:p>
        </w:tc>
        <w:tc>
          <w:tcPr>
            <w:tcW w:w="1560" w:type="dxa"/>
            <w:tcBorders>
              <w:top w:val="single" w:sz="4" w:space="0" w:color="auto"/>
              <w:left w:val="single" w:sz="4" w:space="0" w:color="auto"/>
              <w:bottom w:val="single" w:sz="18" w:space="0" w:color="auto"/>
              <w:right w:val="single" w:sz="4" w:space="0" w:color="auto"/>
            </w:tcBorders>
            <w:shd w:val="clear" w:color="auto" w:fill="FFF6DD"/>
            <w:tcMar>
              <w:top w:w="0" w:type="dxa"/>
              <w:left w:w="108" w:type="dxa"/>
              <w:bottom w:w="0" w:type="dxa"/>
              <w:right w:w="108" w:type="dxa"/>
            </w:tcMar>
            <w:vAlign w:val="center"/>
          </w:tcPr>
          <w:p w14:paraId="7616AA58" w14:textId="77777777" w:rsidR="00927B9E" w:rsidRPr="005B0D89" w:rsidRDefault="00927B9E" w:rsidP="003C7991">
            <w:pPr>
              <w:spacing w:after="0" w:line="240" w:lineRule="auto"/>
              <w:jc w:val="center"/>
            </w:pPr>
            <w:r w:rsidRPr="00B96F9E">
              <w:rPr>
                <w:bCs/>
                <w:highlight w:val="yellow"/>
              </w:rPr>
              <w:t>…………..</w:t>
            </w:r>
          </w:p>
        </w:tc>
        <w:tc>
          <w:tcPr>
            <w:tcW w:w="1275" w:type="dxa"/>
            <w:tcBorders>
              <w:top w:val="single" w:sz="4" w:space="0" w:color="auto"/>
              <w:left w:val="single" w:sz="4" w:space="0" w:color="auto"/>
              <w:bottom w:val="single" w:sz="18" w:space="0" w:color="auto"/>
              <w:right w:val="single" w:sz="4" w:space="0" w:color="auto"/>
            </w:tcBorders>
            <w:shd w:val="clear" w:color="auto" w:fill="FFF6DD"/>
            <w:vAlign w:val="center"/>
          </w:tcPr>
          <w:p w14:paraId="5E91F7DD" w14:textId="77777777" w:rsidR="00927B9E" w:rsidRPr="005B0D89" w:rsidRDefault="00927B9E" w:rsidP="003C7991">
            <w:pPr>
              <w:spacing w:after="0" w:line="240" w:lineRule="auto"/>
              <w:jc w:val="center"/>
            </w:pPr>
            <w:r w:rsidRPr="00B96F9E">
              <w:rPr>
                <w:bCs/>
                <w:highlight w:val="yellow"/>
              </w:rPr>
              <w:t>…………..</w:t>
            </w:r>
          </w:p>
        </w:tc>
        <w:tc>
          <w:tcPr>
            <w:tcW w:w="1560" w:type="dxa"/>
            <w:tcBorders>
              <w:top w:val="single" w:sz="4" w:space="0" w:color="auto"/>
              <w:left w:val="single" w:sz="4" w:space="0" w:color="auto"/>
              <w:bottom w:val="single" w:sz="18" w:space="0" w:color="auto"/>
              <w:right w:val="single" w:sz="4" w:space="0" w:color="auto"/>
            </w:tcBorders>
            <w:shd w:val="clear" w:color="auto" w:fill="FFF6DD"/>
            <w:vAlign w:val="center"/>
          </w:tcPr>
          <w:p w14:paraId="20DEC9E8" w14:textId="77777777" w:rsidR="00927B9E" w:rsidRPr="005B0D89" w:rsidRDefault="00927B9E" w:rsidP="003C7991">
            <w:pPr>
              <w:spacing w:after="0" w:line="240" w:lineRule="auto"/>
              <w:jc w:val="center"/>
            </w:pPr>
            <w:r w:rsidRPr="00B96F9E">
              <w:rPr>
                <w:bCs/>
                <w:highlight w:val="yellow"/>
              </w:rPr>
              <w:t>…………..</w:t>
            </w:r>
          </w:p>
        </w:tc>
      </w:tr>
      <w:tr w:rsidR="00927B9E" w:rsidRPr="00420EAB" w14:paraId="0B60B554" w14:textId="77777777" w:rsidTr="00265F5E">
        <w:trPr>
          <w:trHeight w:val="485"/>
        </w:trPr>
        <w:tc>
          <w:tcPr>
            <w:tcW w:w="4961" w:type="dxa"/>
            <w:tcBorders>
              <w:top w:val="single" w:sz="4" w:space="0" w:color="auto"/>
              <w:left w:val="single" w:sz="4" w:space="0" w:color="auto"/>
              <w:bottom w:val="single" w:sz="4" w:space="0" w:color="auto"/>
              <w:right w:val="single" w:sz="18" w:space="0" w:color="auto"/>
            </w:tcBorders>
            <w:tcMar>
              <w:top w:w="0" w:type="dxa"/>
              <w:left w:w="108" w:type="dxa"/>
              <w:bottom w:w="0" w:type="dxa"/>
              <w:right w:w="108" w:type="dxa"/>
            </w:tcMar>
            <w:vAlign w:val="center"/>
          </w:tcPr>
          <w:p w14:paraId="476B8FC3" w14:textId="77777777" w:rsidR="00927B9E" w:rsidRPr="00C0617B" w:rsidRDefault="00927B9E" w:rsidP="003C7991">
            <w:pPr>
              <w:spacing w:after="0" w:line="240" w:lineRule="auto"/>
              <w:jc w:val="both"/>
            </w:pPr>
            <w:r w:rsidRPr="00C0617B">
              <w:rPr>
                <w:rFonts w:cs="Arial"/>
                <w:b/>
                <w:bCs/>
                <w:iCs/>
              </w:rPr>
              <w:t>Celkem za dílo:</w:t>
            </w:r>
          </w:p>
        </w:tc>
        <w:tc>
          <w:tcPr>
            <w:tcW w:w="1560" w:type="dxa"/>
            <w:tcBorders>
              <w:top w:val="single" w:sz="18" w:space="0" w:color="auto"/>
              <w:left w:val="single" w:sz="18" w:space="0" w:color="auto"/>
              <w:bottom w:val="single" w:sz="18" w:space="0" w:color="auto"/>
              <w:right w:val="single" w:sz="18" w:space="0" w:color="auto"/>
            </w:tcBorders>
            <w:shd w:val="clear" w:color="auto" w:fill="FFF6DD"/>
            <w:tcMar>
              <w:top w:w="0" w:type="dxa"/>
              <w:left w:w="108" w:type="dxa"/>
              <w:bottom w:w="0" w:type="dxa"/>
              <w:right w:w="108" w:type="dxa"/>
            </w:tcMar>
            <w:vAlign w:val="center"/>
          </w:tcPr>
          <w:p w14:paraId="0476F8DF" w14:textId="77777777" w:rsidR="00927B9E" w:rsidRPr="005B0D89" w:rsidRDefault="00927B9E" w:rsidP="003C7991">
            <w:pPr>
              <w:spacing w:after="0" w:line="240" w:lineRule="auto"/>
              <w:jc w:val="right"/>
            </w:pPr>
          </w:p>
        </w:tc>
        <w:tc>
          <w:tcPr>
            <w:tcW w:w="1275" w:type="dxa"/>
            <w:tcBorders>
              <w:top w:val="single" w:sz="18" w:space="0" w:color="auto"/>
              <w:left w:val="single" w:sz="18" w:space="0" w:color="auto"/>
              <w:bottom w:val="single" w:sz="18" w:space="0" w:color="auto"/>
              <w:right w:val="single" w:sz="18" w:space="0" w:color="auto"/>
            </w:tcBorders>
            <w:shd w:val="clear" w:color="auto" w:fill="FFF6DD"/>
            <w:vAlign w:val="center"/>
          </w:tcPr>
          <w:p w14:paraId="63362BFF" w14:textId="77777777" w:rsidR="00927B9E" w:rsidRPr="005B0D89" w:rsidRDefault="00927B9E" w:rsidP="003C7991">
            <w:pPr>
              <w:spacing w:after="0" w:line="240" w:lineRule="auto"/>
              <w:jc w:val="right"/>
            </w:pPr>
          </w:p>
        </w:tc>
        <w:tc>
          <w:tcPr>
            <w:tcW w:w="1560" w:type="dxa"/>
            <w:tcBorders>
              <w:top w:val="single" w:sz="18" w:space="0" w:color="auto"/>
              <w:left w:val="single" w:sz="18" w:space="0" w:color="auto"/>
              <w:bottom w:val="single" w:sz="18" w:space="0" w:color="auto"/>
              <w:right w:val="single" w:sz="18" w:space="0" w:color="auto"/>
            </w:tcBorders>
            <w:shd w:val="clear" w:color="auto" w:fill="FFF6DD"/>
            <w:vAlign w:val="center"/>
          </w:tcPr>
          <w:p w14:paraId="3042BD30" w14:textId="77777777" w:rsidR="00927B9E" w:rsidRPr="005B0D89" w:rsidRDefault="00927B9E" w:rsidP="003C7991">
            <w:pPr>
              <w:spacing w:after="0" w:line="240" w:lineRule="auto"/>
              <w:jc w:val="right"/>
            </w:pPr>
          </w:p>
        </w:tc>
      </w:tr>
    </w:tbl>
    <w:p w14:paraId="181917A8" w14:textId="77777777" w:rsidR="00927B9E" w:rsidRDefault="00927B9E" w:rsidP="00927B9E">
      <w:pPr>
        <w:spacing w:after="0" w:line="240" w:lineRule="auto"/>
        <w:jc w:val="both"/>
        <w:rPr>
          <w:rFonts w:cstheme="minorHAnsi"/>
        </w:rPr>
      </w:pPr>
    </w:p>
    <w:p w14:paraId="15AD4E18" w14:textId="77777777" w:rsidR="00927B9E" w:rsidRDefault="00927B9E" w:rsidP="00927B9E">
      <w:pPr>
        <w:rPr>
          <w:b/>
          <w:color w:val="767171" w:themeColor="background2" w:themeShade="80"/>
        </w:rPr>
      </w:pPr>
    </w:p>
    <w:p w14:paraId="6BE3956A" w14:textId="72ED9D35" w:rsidR="00AD5D0B" w:rsidRDefault="00AD5D0B" w:rsidP="00AD5D0B">
      <w:pPr>
        <w:rPr>
          <w:b/>
          <w:color w:val="767171" w:themeColor="background2" w:themeShade="80"/>
        </w:rPr>
      </w:pP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45D2464B" w14:textId="23BF62A8"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927B9E" w:rsidRDefault="00EA7623" w:rsidP="00EA7623">
      <w:pPr>
        <w:rPr>
          <w:bCs/>
          <w:color w:val="767171" w:themeColor="background2" w:themeShade="80"/>
        </w:rPr>
      </w:pPr>
      <w:r w:rsidRPr="00927B9E">
        <w:rPr>
          <w:bCs/>
          <w:color w:val="767171" w:themeColor="background2" w:themeShade="80"/>
          <w:highlight w:val="yellow"/>
        </w:rPr>
        <w:t>Zhotovitel zde uvede své požadavky na součinnost Objednatele nutné pro řádné a včasné plnění díla.</w:t>
      </w:r>
      <w:r w:rsidRPr="00927B9E">
        <w:rPr>
          <w:bCs/>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11D72">
        <w:rPr>
          <w:rFonts w:asciiTheme="minorHAnsi" w:hAnsiTheme="minorHAnsi"/>
          <w:color w:val="auto"/>
          <w:szCs w:val="22"/>
        </w:rPr>
        <w:t>6</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AE57E9">
      <w:pPr>
        <w:spacing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2B4DF5">
      <w:pPr>
        <w:spacing w:after="0"/>
        <w:rPr>
          <w:rFonts w:cs="Arial"/>
          <w:b/>
          <w:bCs/>
        </w:rPr>
      </w:pPr>
      <w:r>
        <w:rPr>
          <w:rFonts w:cs="Arial"/>
          <w:b/>
          <w:bCs/>
        </w:rPr>
        <w:t>Zhotovitel</w:t>
      </w:r>
      <w:r w:rsidR="002B4DF5">
        <w:rPr>
          <w:rFonts w:cs="Arial"/>
          <w:b/>
          <w:bCs/>
        </w:rPr>
        <w:t>:</w:t>
      </w:r>
    </w:p>
    <w:p w14:paraId="1A316F5D" w14:textId="77777777" w:rsidR="002B4DF5" w:rsidRPr="003574CC" w:rsidRDefault="002B4DF5" w:rsidP="002B4DF5">
      <w:pPr>
        <w:spacing w:after="0" w:line="240" w:lineRule="auto"/>
        <w:rPr>
          <w:rFonts w:cs="Arial"/>
          <w:b/>
        </w:rPr>
      </w:pPr>
      <w:r w:rsidRPr="003574CC">
        <w:rPr>
          <w:rFonts w:cs="Arial"/>
          <w:b/>
        </w:rPr>
        <w:tab/>
        <w:t>Jméno:</w:t>
      </w:r>
      <w:r w:rsidRPr="003574CC">
        <w:rPr>
          <w:rFonts w:cs="Arial"/>
          <w:b/>
        </w:rPr>
        <w:tab/>
      </w:r>
      <w:r w:rsidRPr="003574CC">
        <w:rPr>
          <w:rFonts w:cs="Arial"/>
          <w:b/>
        </w:rPr>
        <w:tab/>
      </w:r>
      <w:r w:rsidRPr="003574CC">
        <w:rPr>
          <w:rFonts w:cs="Arial"/>
          <w:b/>
        </w:rPr>
        <w:tab/>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ED0604" w:rsidRDefault="002B4DF5" w:rsidP="002B4DF5">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3574CC" w:rsidRDefault="002C5802" w:rsidP="002C5802">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ED0604" w:rsidRDefault="002C5802" w:rsidP="002C5802">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771422CC" w14:textId="77777777" w:rsidR="002C5802" w:rsidRDefault="002C5802" w:rsidP="002B4DF5">
      <w:pPr>
        <w:spacing w:after="0"/>
        <w:rPr>
          <w:rFonts w:cs="Arial"/>
          <w:b/>
          <w:bCs/>
        </w:rPr>
      </w:pPr>
    </w:p>
    <w:p w14:paraId="5A87E1F8" w14:textId="1FB0AE20" w:rsidR="002B4DF5" w:rsidRDefault="00E6122C" w:rsidP="002B4DF5">
      <w:pPr>
        <w:spacing w:after="0"/>
        <w:rPr>
          <w:rFonts w:cs="Arial"/>
          <w:b/>
          <w:bCs/>
        </w:rPr>
      </w:pPr>
      <w:r>
        <w:rPr>
          <w:rFonts w:cs="Arial"/>
          <w:b/>
          <w:bCs/>
        </w:rPr>
        <w:t>Objednat</w:t>
      </w:r>
      <w:r w:rsidR="002B4DF5" w:rsidRPr="00A949FA">
        <w:rPr>
          <w:rFonts w:cs="Arial"/>
          <w:b/>
          <w:bCs/>
        </w:rPr>
        <w:t>el</w:t>
      </w:r>
      <w:r w:rsidR="002B4DF5">
        <w:rPr>
          <w:rFonts w:cs="Arial"/>
          <w:b/>
          <w:bCs/>
        </w:rPr>
        <w:t>:</w:t>
      </w:r>
    </w:p>
    <w:p w14:paraId="5D4C2AC9" w14:textId="6FF9B9A1" w:rsidR="004172B4" w:rsidRDefault="004172B4" w:rsidP="004172B4">
      <w:pPr>
        <w:spacing w:after="0" w:line="240" w:lineRule="auto"/>
        <w:ind w:firstLine="708"/>
        <w:rPr>
          <w:rFonts w:cs="Arial"/>
          <w:bCs/>
          <w:highlight w:val="cyan"/>
        </w:rPr>
      </w:pPr>
      <w:bookmarkStart w:id="56" w:name="_Hlk69376391"/>
    </w:p>
    <w:p w14:paraId="0C97150E" w14:textId="6611AA6E" w:rsidR="001B2BEF" w:rsidRPr="003574CC" w:rsidRDefault="001B2BEF" w:rsidP="001B2BEF">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003574CC" w:rsidRPr="003574CC">
        <w:rPr>
          <w:rFonts w:cs="Arial"/>
          <w:b/>
        </w:rPr>
        <w:tab/>
      </w:r>
      <w:r w:rsidR="007B7755">
        <w:rPr>
          <w:rFonts w:cs="Arial"/>
          <w:b/>
        </w:rPr>
        <w:t>Martin Maršík</w:t>
      </w:r>
    </w:p>
    <w:p w14:paraId="1B0F7DD3" w14:textId="27DD209F" w:rsidR="001B2BEF" w:rsidRPr="003574CC" w:rsidRDefault="001B2BEF" w:rsidP="001B2BEF">
      <w:pPr>
        <w:spacing w:after="0" w:line="240" w:lineRule="auto"/>
        <w:rPr>
          <w:rFonts w:cs="Arial"/>
          <w:bCs/>
        </w:rPr>
      </w:pPr>
      <w:r w:rsidRPr="003574CC">
        <w:rPr>
          <w:rFonts w:cs="Arial"/>
          <w:bCs/>
        </w:rPr>
        <w:tab/>
        <w:t>Pracovní zařazení:</w:t>
      </w:r>
      <w:r w:rsidRPr="003574CC">
        <w:rPr>
          <w:rFonts w:cs="Arial"/>
          <w:bCs/>
        </w:rPr>
        <w:tab/>
      </w:r>
      <w:r w:rsidR="007B7755">
        <w:rPr>
          <w:rFonts w:cs="Arial"/>
          <w:bCs/>
        </w:rPr>
        <w:t>ředitel úseku ICT</w:t>
      </w:r>
    </w:p>
    <w:p w14:paraId="3C5AC2EC" w14:textId="640C5952" w:rsidR="001B2BEF" w:rsidRPr="003574CC" w:rsidRDefault="001B2BEF" w:rsidP="001B2BEF">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3574CC" w:rsidRPr="003574CC">
        <w:rPr>
          <w:rFonts w:cs="Arial"/>
          <w:bCs/>
        </w:rPr>
        <w:t>+420</w:t>
      </w:r>
      <w:r w:rsidR="007B7755">
        <w:rPr>
          <w:rFonts w:cs="Arial"/>
          <w:bCs/>
        </w:rPr>
        <w:t> </w:t>
      </w:r>
      <w:r w:rsidR="007B7755" w:rsidRPr="007B7755">
        <w:rPr>
          <w:rFonts w:cs="Arial"/>
          <w:bCs/>
        </w:rPr>
        <w:t>607</w:t>
      </w:r>
      <w:r w:rsidR="007B7755">
        <w:rPr>
          <w:rFonts w:cs="Arial"/>
          <w:bCs/>
        </w:rPr>
        <w:t> </w:t>
      </w:r>
      <w:r w:rsidR="007B7755" w:rsidRPr="007B7755">
        <w:rPr>
          <w:rFonts w:cs="Arial"/>
          <w:bCs/>
        </w:rPr>
        <w:t>258</w:t>
      </w:r>
      <w:r w:rsidR="007B7755">
        <w:rPr>
          <w:rFonts w:cs="Arial"/>
          <w:bCs/>
        </w:rPr>
        <w:t xml:space="preserve"> </w:t>
      </w:r>
      <w:r w:rsidR="007B7755" w:rsidRPr="007B7755">
        <w:rPr>
          <w:rFonts w:cs="Arial"/>
          <w:bCs/>
        </w:rPr>
        <w:t>547</w:t>
      </w:r>
    </w:p>
    <w:p w14:paraId="00F4A537" w14:textId="37DB9C5C" w:rsidR="001B2BEF" w:rsidRPr="004172B4" w:rsidRDefault="001B2BEF" w:rsidP="001B2BEF">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7B7755">
        <w:rPr>
          <w:rStyle w:val="Hypertextovodkaz"/>
        </w:rPr>
        <w:t>martin.marsik</w:t>
      </w:r>
      <w:r w:rsidRPr="003574CC">
        <w:rPr>
          <w:rStyle w:val="Hypertextovodkaz"/>
        </w:rPr>
        <w:t>@nempk.cz</w:t>
      </w:r>
    </w:p>
    <w:p w14:paraId="5A53395E" w14:textId="77777777" w:rsidR="004172B4" w:rsidRPr="004172B4" w:rsidRDefault="004172B4" w:rsidP="004172B4">
      <w:pPr>
        <w:spacing w:after="0" w:line="240" w:lineRule="auto"/>
        <w:ind w:firstLine="708"/>
        <w:rPr>
          <w:rFonts w:cs="Arial"/>
          <w:bCs/>
        </w:rPr>
      </w:pPr>
    </w:p>
    <w:p w14:paraId="1C2A120E" w14:textId="77777777" w:rsidR="00E64728" w:rsidRDefault="00E64728" w:rsidP="00E64728">
      <w:pPr>
        <w:spacing w:after="0" w:line="240" w:lineRule="auto"/>
        <w:rPr>
          <w:rFonts w:cs="Arial"/>
          <w:bCs/>
        </w:rPr>
      </w:pPr>
      <w:r w:rsidRPr="002B4DF5">
        <w:rPr>
          <w:rFonts w:cs="Arial"/>
          <w:bCs/>
        </w:rPr>
        <w:tab/>
      </w:r>
    </w:p>
    <w:p w14:paraId="1D3B2B87" w14:textId="77777777" w:rsidR="00523A0C" w:rsidRPr="003574CC" w:rsidRDefault="00523A0C" w:rsidP="00523A0C">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r>
      <w:r>
        <w:rPr>
          <w:rFonts w:cs="Arial"/>
          <w:b/>
        </w:rPr>
        <w:t>Polanský Roman</w:t>
      </w:r>
      <w:r w:rsidRPr="003574CC">
        <w:rPr>
          <w:rFonts w:cs="Arial"/>
          <w:b/>
        </w:rPr>
        <w:tab/>
      </w:r>
    </w:p>
    <w:p w14:paraId="02019936" w14:textId="77777777" w:rsidR="00523A0C" w:rsidRPr="003574CC" w:rsidRDefault="00523A0C" w:rsidP="00523A0C">
      <w:pPr>
        <w:spacing w:after="0" w:line="240" w:lineRule="auto"/>
        <w:rPr>
          <w:rFonts w:cs="Arial"/>
          <w:bCs/>
        </w:rPr>
      </w:pPr>
      <w:r w:rsidRPr="003574CC">
        <w:rPr>
          <w:rFonts w:cs="Arial"/>
          <w:bCs/>
        </w:rPr>
        <w:tab/>
        <w:t>Pracovní zařazení:</w:t>
      </w:r>
      <w:r w:rsidRPr="003574CC">
        <w:rPr>
          <w:rFonts w:cs="Arial"/>
          <w:bCs/>
        </w:rPr>
        <w:tab/>
      </w:r>
      <w:r w:rsidRPr="007B7755">
        <w:rPr>
          <w:rFonts w:cs="Arial"/>
          <w:bCs/>
        </w:rPr>
        <w:t>hlavní administrátor</w:t>
      </w:r>
      <w:r w:rsidRPr="003574CC">
        <w:rPr>
          <w:rFonts w:cs="Arial"/>
          <w:bCs/>
        </w:rPr>
        <w:t xml:space="preserve"> </w:t>
      </w:r>
      <w:r>
        <w:rPr>
          <w:rFonts w:cs="Arial"/>
          <w:bCs/>
        </w:rPr>
        <w:t>datových center</w:t>
      </w:r>
    </w:p>
    <w:p w14:paraId="125F7051" w14:textId="77777777" w:rsidR="00523A0C" w:rsidRPr="003574CC" w:rsidRDefault="00523A0C" w:rsidP="00523A0C">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t>+420</w:t>
      </w:r>
      <w:r>
        <w:rPr>
          <w:rFonts w:cs="Arial"/>
          <w:bCs/>
        </w:rPr>
        <w:t> </w:t>
      </w:r>
      <w:r w:rsidRPr="007B7755">
        <w:rPr>
          <w:rFonts w:ascii="Verdana" w:hAnsi="Verdana"/>
          <w:color w:val="000000"/>
          <w:sz w:val="20"/>
          <w:szCs w:val="20"/>
        </w:rPr>
        <w:t>725</w:t>
      </w:r>
      <w:r>
        <w:rPr>
          <w:rFonts w:ascii="Verdana" w:hAnsi="Verdana"/>
          <w:color w:val="000000"/>
          <w:sz w:val="20"/>
          <w:szCs w:val="20"/>
        </w:rPr>
        <w:t> </w:t>
      </w:r>
      <w:r w:rsidRPr="007B7755">
        <w:rPr>
          <w:rFonts w:ascii="Verdana" w:hAnsi="Verdana"/>
          <w:color w:val="000000"/>
          <w:sz w:val="20"/>
          <w:szCs w:val="20"/>
        </w:rPr>
        <w:t>571</w:t>
      </w:r>
      <w:r>
        <w:rPr>
          <w:rFonts w:ascii="Verdana" w:hAnsi="Verdana"/>
          <w:color w:val="000000"/>
          <w:sz w:val="20"/>
          <w:szCs w:val="20"/>
        </w:rPr>
        <w:t xml:space="preserve"> </w:t>
      </w:r>
      <w:r w:rsidRPr="007B7755">
        <w:rPr>
          <w:rFonts w:ascii="Verdana" w:hAnsi="Verdana"/>
          <w:color w:val="000000"/>
          <w:sz w:val="20"/>
          <w:szCs w:val="20"/>
        </w:rPr>
        <w:t>356</w:t>
      </w:r>
    </w:p>
    <w:p w14:paraId="72649E64" w14:textId="77777777" w:rsidR="00523A0C" w:rsidRPr="004172B4" w:rsidRDefault="00523A0C" w:rsidP="00523A0C">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Pr>
          <w:rStyle w:val="Hypertextovodkaz"/>
        </w:rPr>
        <w:t>roman.polanský</w:t>
      </w:r>
      <w:r w:rsidRPr="003574CC">
        <w:rPr>
          <w:rStyle w:val="Hypertextovodkaz"/>
        </w:rPr>
        <w:t>@nempk.cz</w:t>
      </w:r>
    </w:p>
    <w:p w14:paraId="77B31D2E" w14:textId="77777777" w:rsidR="002B4DF5" w:rsidRPr="002B4DF5" w:rsidRDefault="002B4DF5" w:rsidP="002B4DF5">
      <w:pPr>
        <w:spacing w:line="240" w:lineRule="auto"/>
        <w:ind w:left="360"/>
        <w:rPr>
          <w:b/>
        </w:rPr>
      </w:pPr>
    </w:p>
    <w:bookmarkEnd w:id="56"/>
    <w:p w14:paraId="22EF0F6E" w14:textId="77777777" w:rsidR="00EA7623" w:rsidRDefault="00EA7623">
      <w:pPr>
        <w:rPr>
          <w:rFonts w:eastAsiaTheme="majorEastAsia" w:cstheme="majorBidi"/>
          <w:b/>
          <w:bCs/>
          <w:sz w:val="28"/>
          <w:lang w:eastAsia="en-US"/>
        </w:rPr>
      </w:pPr>
      <w:r>
        <w:br w:type="page"/>
      </w:r>
    </w:p>
    <w:p w14:paraId="2F5AEC34" w14:textId="50E893D4" w:rsidR="00B01F17" w:rsidRDefault="00654EA7" w:rsidP="00B01F17">
      <w:pPr>
        <w:pStyle w:val="Nadpis1"/>
        <w:keepNext w:val="0"/>
        <w:tabs>
          <w:tab w:val="left" w:pos="0"/>
        </w:tabs>
        <w:spacing w:before="240" w:after="240" w:line="240" w:lineRule="auto"/>
        <w:jc w:val="both"/>
        <w:rPr>
          <w:rFonts w:asciiTheme="minorHAnsi" w:hAnsiTheme="minorHAnsi"/>
          <w:color w:val="auto"/>
          <w:szCs w:val="22"/>
        </w:rPr>
      </w:pPr>
      <w:bookmarkStart w:id="57" w:name="_Hlk158012236"/>
      <w:r w:rsidRPr="00B01F17">
        <w:rPr>
          <w:rFonts w:asciiTheme="minorHAnsi" w:hAnsiTheme="minorHAnsi"/>
          <w:color w:val="auto"/>
          <w:szCs w:val="22"/>
        </w:rPr>
        <w:lastRenderedPageBreak/>
        <w:t>Příloha č. 7</w:t>
      </w:r>
    </w:p>
    <w:p w14:paraId="455353C7" w14:textId="59125530" w:rsidR="00654EA7" w:rsidRPr="00B01F17" w:rsidRDefault="00654EA7" w:rsidP="00B01F17">
      <w:pPr>
        <w:pStyle w:val="Nadpis1"/>
        <w:keepNext w:val="0"/>
        <w:tabs>
          <w:tab w:val="left" w:pos="0"/>
        </w:tabs>
        <w:spacing w:before="240" w:after="24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bookmarkEnd w:id="57"/>
    <w:p w14:paraId="28C1CFC3" w14:textId="77777777" w:rsidR="00654EA7" w:rsidRPr="00654EA7" w:rsidRDefault="00654EA7" w:rsidP="00B01F17">
      <w:pPr>
        <w:spacing w:after="120" w:line="252" w:lineRule="auto"/>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„ZoKB“),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2E4C36D8" w14:textId="77777777" w:rsidR="00654EA7" w:rsidRPr="00654EA7" w:rsidRDefault="00654EA7" w:rsidP="00B01F17">
      <w:pPr>
        <w:spacing w:after="120" w:line="252" w:lineRule="auto"/>
        <w:rPr>
          <w:b/>
          <w:bCs/>
          <w:lang w:eastAsia="en-US"/>
        </w:rPr>
      </w:pPr>
    </w:p>
    <w:p w14:paraId="3CE0CF7D" w14:textId="13FA65FB" w:rsidR="00654EA7" w:rsidRPr="001512E5" w:rsidRDefault="00654EA7" w:rsidP="00B01F17">
      <w:pPr>
        <w:pStyle w:val="Odstavecseseznamem"/>
        <w:numPr>
          <w:ilvl w:val="0"/>
          <w:numId w:val="52"/>
        </w:numPr>
        <w:spacing w:before="0" w:after="120" w:line="252" w:lineRule="auto"/>
        <w:rPr>
          <w:b/>
          <w:bCs/>
          <w:lang w:eastAsia="en-US"/>
        </w:rPr>
      </w:pPr>
      <w:r w:rsidRPr="001512E5">
        <w:rPr>
          <w:b/>
          <w:bCs/>
          <w:lang w:eastAsia="en-US"/>
        </w:rPr>
        <w:t>Účel</w:t>
      </w:r>
    </w:p>
    <w:p w14:paraId="1784D224" w14:textId="77777777" w:rsidR="00654EA7" w:rsidRPr="00654EA7" w:rsidRDefault="00654EA7" w:rsidP="00B01F17">
      <w:pPr>
        <w:spacing w:after="120" w:line="252" w:lineRule="auto"/>
        <w:ind w:left="360"/>
        <w:jc w:val="both"/>
        <w:rPr>
          <w:lang w:eastAsia="en-US"/>
        </w:rPr>
      </w:pPr>
      <w:r w:rsidRPr="00654EA7">
        <w:rPr>
          <w:lang w:eastAsia="en-US"/>
        </w:rPr>
        <w:t xml:space="preserve">Tato příloha Smlouvy stanoví způsoby a úrovně realizace bezpečnostních opatření pro Zhotovitele </w:t>
      </w:r>
    </w:p>
    <w:p w14:paraId="5D7E7FD9" w14:textId="77777777" w:rsidR="00654EA7" w:rsidRPr="00654EA7" w:rsidRDefault="00654EA7" w:rsidP="00B01F17">
      <w:pPr>
        <w:spacing w:after="120" w:line="252" w:lineRule="auto"/>
        <w:ind w:left="360"/>
        <w:jc w:val="both"/>
        <w:rPr>
          <w:lang w:eastAsia="en-US"/>
        </w:rPr>
      </w:pPr>
      <w:r w:rsidRPr="00654EA7">
        <w:rPr>
          <w:lang w:eastAsia="en-US"/>
        </w:rPr>
        <w:t>a určuje vzájemný vztah odpovědnosti za zavedení a kontrolu bezpečnostních opatření mezi Objednatelem a Zhotovitelem. Požadavky na Zhotovitele jsou definovány dle platné právní úpravy, především pak dle ZoKB, VKB.</w:t>
      </w:r>
    </w:p>
    <w:p w14:paraId="58FBA0B1" w14:textId="77777777" w:rsidR="00654EA7" w:rsidRPr="00654EA7" w:rsidRDefault="00654EA7" w:rsidP="00B01F17">
      <w:pPr>
        <w:spacing w:after="120" w:line="252" w:lineRule="auto"/>
        <w:ind w:left="360"/>
        <w:jc w:val="both"/>
        <w:rPr>
          <w:lang w:eastAsia="en-US"/>
        </w:rPr>
      </w:pPr>
      <w:r w:rsidRPr="00654EA7">
        <w:rPr>
          <w:lang w:eastAsia="en-US"/>
        </w:rPr>
        <w:t xml:space="preserve">Další požadavky na Objednatele a Zhotovitele související s ochranou osobních údajů vyplývají </w:t>
      </w:r>
    </w:p>
    <w:p w14:paraId="48507F9D" w14:textId="77777777" w:rsidR="00654EA7" w:rsidRPr="00654EA7" w:rsidRDefault="00654EA7" w:rsidP="00B01F17">
      <w:pPr>
        <w:spacing w:after="120" w:line="252" w:lineRule="auto"/>
        <w:ind w:left="360"/>
        <w:jc w:val="both"/>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692D7E7" w14:textId="2B95B5C4" w:rsidR="00654EA7" w:rsidRPr="00654EA7" w:rsidRDefault="00654EA7" w:rsidP="00B01F17">
      <w:pPr>
        <w:pStyle w:val="Odstavecseseznamem"/>
        <w:numPr>
          <w:ilvl w:val="0"/>
          <w:numId w:val="52"/>
        </w:numPr>
        <w:spacing w:before="0" w:after="120" w:line="252" w:lineRule="auto"/>
        <w:rPr>
          <w:b/>
          <w:bCs/>
          <w:lang w:eastAsia="en-US"/>
        </w:rPr>
      </w:pPr>
      <w:r>
        <w:rPr>
          <w:b/>
          <w:bCs/>
          <w:lang w:eastAsia="en-US"/>
        </w:rPr>
        <w:t>B</w:t>
      </w:r>
      <w:r w:rsidRPr="00654EA7">
        <w:rPr>
          <w:b/>
          <w:bCs/>
          <w:lang w:eastAsia="en-US"/>
        </w:rPr>
        <w:t>ezpečnost informací</w:t>
      </w:r>
    </w:p>
    <w:p w14:paraId="5A71AAE2" w14:textId="77777777" w:rsidR="00654EA7" w:rsidRPr="00654EA7" w:rsidRDefault="00654EA7" w:rsidP="00B01F17">
      <w:pPr>
        <w:spacing w:after="120" w:line="252"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FA931FD" w14:textId="77777777" w:rsidR="00654EA7" w:rsidRPr="00654EA7" w:rsidRDefault="00654EA7" w:rsidP="00B01F17">
      <w:pPr>
        <w:spacing w:after="120" w:line="252"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08EF8AAF" w14:textId="77777777" w:rsidR="00654EA7" w:rsidRPr="00654EA7" w:rsidRDefault="00654EA7" w:rsidP="00B01F17">
      <w:pPr>
        <w:spacing w:after="120" w:line="252" w:lineRule="auto"/>
        <w:ind w:left="360"/>
        <w:rPr>
          <w:lang w:eastAsia="en-US"/>
        </w:rPr>
      </w:pPr>
      <w:r w:rsidRPr="00654EA7">
        <w:rPr>
          <w:lang w:eastAsia="en-US"/>
        </w:rPr>
        <w:t>Povinnost mlčenlivosti dle této přílohy Smlouvy se nevztahuje na informace:</w:t>
      </w:r>
    </w:p>
    <w:p w14:paraId="68A811E5" w14:textId="77777777" w:rsidR="00654EA7" w:rsidRPr="00654EA7" w:rsidRDefault="00654EA7" w:rsidP="00B01F17">
      <w:pPr>
        <w:numPr>
          <w:ilvl w:val="0"/>
          <w:numId w:val="43"/>
        </w:numPr>
        <w:spacing w:after="120" w:line="252" w:lineRule="auto"/>
        <w:ind w:left="1080"/>
        <w:jc w:val="both"/>
        <w:rPr>
          <w:lang w:eastAsia="en-US"/>
        </w:rPr>
      </w:pPr>
      <w:r w:rsidRPr="00654EA7">
        <w:rPr>
          <w:lang w:eastAsia="en-US"/>
        </w:rPr>
        <w:t>které jsou nebo se stanou všeobecně a veřejně přístupnými jinak, než porušením této Smlouvy ze strany Zhotovitele;</w:t>
      </w:r>
    </w:p>
    <w:p w14:paraId="12C3727C" w14:textId="77777777" w:rsidR="00654EA7" w:rsidRPr="00654EA7" w:rsidRDefault="00654EA7" w:rsidP="00B01F17">
      <w:pPr>
        <w:numPr>
          <w:ilvl w:val="0"/>
          <w:numId w:val="43"/>
        </w:numPr>
        <w:spacing w:after="120" w:line="252" w:lineRule="auto"/>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6F0BAEEC" w14:textId="77777777" w:rsidR="00654EA7" w:rsidRPr="00654EA7" w:rsidRDefault="00654EA7" w:rsidP="00B01F17">
      <w:pPr>
        <w:numPr>
          <w:ilvl w:val="0"/>
          <w:numId w:val="43"/>
        </w:numPr>
        <w:spacing w:after="120" w:line="252" w:lineRule="auto"/>
        <w:ind w:left="1080"/>
        <w:jc w:val="both"/>
        <w:rPr>
          <w:lang w:eastAsia="en-US"/>
        </w:rPr>
      </w:pPr>
      <w:r w:rsidRPr="00654EA7">
        <w:rPr>
          <w:lang w:eastAsia="en-US"/>
        </w:rPr>
        <w:t>které budou následně Zhotoviteli sděleny bez závazku mlčenlivosti třetí stranou, jež rovněž není ve vztahu k nim nijak vázána;</w:t>
      </w:r>
    </w:p>
    <w:p w14:paraId="66F9333A" w14:textId="4208945E" w:rsidR="004172B4" w:rsidRPr="00265F5E" w:rsidRDefault="00654EA7" w:rsidP="00265F5E">
      <w:pPr>
        <w:numPr>
          <w:ilvl w:val="0"/>
          <w:numId w:val="43"/>
        </w:numPr>
        <w:spacing w:after="120" w:line="252" w:lineRule="auto"/>
        <w:ind w:left="1080"/>
        <w:jc w:val="both"/>
        <w:rPr>
          <w:lang w:eastAsia="en-US"/>
        </w:rPr>
      </w:pPr>
      <w:r w:rsidRPr="00654EA7">
        <w:rPr>
          <w:lang w:eastAsia="en-US"/>
        </w:rPr>
        <w:t xml:space="preserve">jejich sdělení se vyžaduje ze zákona. </w:t>
      </w:r>
    </w:p>
    <w:p w14:paraId="73091E39" w14:textId="4A778A15" w:rsidR="00654EA7" w:rsidRPr="00B01F17" w:rsidRDefault="00654EA7" w:rsidP="00B01F17">
      <w:pPr>
        <w:pStyle w:val="Odstavecseseznamem"/>
        <w:numPr>
          <w:ilvl w:val="0"/>
          <w:numId w:val="52"/>
        </w:numPr>
        <w:spacing w:before="0" w:after="120" w:line="252" w:lineRule="auto"/>
        <w:rPr>
          <w:b/>
          <w:bCs/>
          <w:lang w:eastAsia="en-US"/>
        </w:rPr>
      </w:pPr>
      <w:r w:rsidRPr="00B01F17">
        <w:rPr>
          <w:b/>
          <w:bCs/>
          <w:lang w:eastAsia="en-US"/>
        </w:rPr>
        <w:t>Zhotovitel se při poskytování plnění pro Objednatele zavazuje plnit následující povinnosti:</w:t>
      </w:r>
    </w:p>
    <w:p w14:paraId="0602DE88" w14:textId="77777777" w:rsidR="00654EA7" w:rsidRPr="00654EA7" w:rsidRDefault="00654EA7" w:rsidP="00694EA3">
      <w:pPr>
        <w:numPr>
          <w:ilvl w:val="0"/>
          <w:numId w:val="46"/>
        </w:numPr>
        <w:spacing w:after="120" w:line="252" w:lineRule="auto"/>
        <w:ind w:left="1080"/>
        <w:jc w:val="both"/>
        <w:rPr>
          <w:lang w:eastAsia="en-US"/>
        </w:rPr>
      </w:pPr>
      <w:r w:rsidRPr="00654EA7">
        <w:rPr>
          <w:lang w:eastAsia="en-US"/>
        </w:rPr>
        <w:t xml:space="preserve">rozvíjet bezpečnostní povědomí svých zaměstnanců a příp. dalších osob, které se podílejí na plnění Smlouvy a průběžně je seznamovat s prováděnými nebo plánovanými změnami. </w:t>
      </w:r>
      <w:r w:rsidRPr="00654EA7">
        <w:rPr>
          <w:lang w:eastAsia="en-US"/>
        </w:rPr>
        <w:lastRenderedPageBreak/>
        <w:t>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71FAFCB" w14:textId="77777777" w:rsidR="00654EA7" w:rsidRPr="00654EA7" w:rsidRDefault="00654EA7" w:rsidP="00694EA3">
      <w:pPr>
        <w:numPr>
          <w:ilvl w:val="0"/>
          <w:numId w:val="46"/>
        </w:numPr>
        <w:spacing w:after="120" w:line="252"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55A7D4EA" w14:textId="77777777" w:rsidR="00654EA7" w:rsidRPr="00654EA7" w:rsidRDefault="00654EA7" w:rsidP="00694EA3">
      <w:pPr>
        <w:numPr>
          <w:ilvl w:val="0"/>
          <w:numId w:val="46"/>
        </w:numPr>
        <w:spacing w:after="120" w:line="252"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229FEA81" w14:textId="77777777" w:rsidR="00654EA7" w:rsidRPr="00654EA7" w:rsidRDefault="00654EA7" w:rsidP="00694EA3">
      <w:pPr>
        <w:numPr>
          <w:ilvl w:val="0"/>
          <w:numId w:val="46"/>
        </w:numPr>
        <w:spacing w:after="120" w:line="252" w:lineRule="auto"/>
        <w:ind w:left="1080"/>
        <w:jc w:val="both"/>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6A9F6CAC" w14:textId="77777777" w:rsidR="007C32BE" w:rsidRPr="00654EA7" w:rsidRDefault="007C32BE" w:rsidP="00694EA3">
      <w:pPr>
        <w:pStyle w:val="Odstavecseseznamem"/>
        <w:numPr>
          <w:ilvl w:val="0"/>
          <w:numId w:val="52"/>
        </w:numPr>
        <w:spacing w:before="0" w:after="120" w:line="252" w:lineRule="auto"/>
        <w:rPr>
          <w:b/>
          <w:bCs/>
          <w:lang w:eastAsia="en-US"/>
        </w:rPr>
      </w:pPr>
      <w:bookmarkStart w:id="58" w:name="_Toc532824900"/>
      <w:bookmarkStart w:id="59" w:name="_Hlk138405164"/>
      <w:bookmarkStart w:id="60" w:name="_Toc532824901"/>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58"/>
    </w:p>
    <w:p w14:paraId="0118F4D4" w14:textId="77777777" w:rsidR="007C32BE" w:rsidRDefault="007C32BE" w:rsidP="00694EA3">
      <w:pPr>
        <w:spacing w:after="120" w:line="252"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35752389" w14:textId="77777777" w:rsidR="007C32BE" w:rsidRPr="00654EA7" w:rsidRDefault="007C32BE" w:rsidP="00694EA3">
      <w:pPr>
        <w:spacing w:after="120" w:line="252" w:lineRule="auto"/>
        <w:ind w:left="360"/>
        <w:jc w:val="both"/>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69E1134A" w14:textId="77777777" w:rsidR="007C32BE" w:rsidRPr="00654EA7" w:rsidRDefault="007C32BE" w:rsidP="00694EA3">
      <w:pPr>
        <w:spacing w:after="120" w:line="252" w:lineRule="auto"/>
        <w:ind w:left="360"/>
        <w:jc w:val="both"/>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bookmarkEnd w:id="59"/>
    <w:p w14:paraId="22D772AF" w14:textId="33343835" w:rsidR="00654EA7" w:rsidRPr="00654EA7" w:rsidRDefault="00654EA7" w:rsidP="00694EA3">
      <w:pPr>
        <w:pStyle w:val="Odstavecseseznamem"/>
        <w:numPr>
          <w:ilvl w:val="0"/>
          <w:numId w:val="52"/>
        </w:numPr>
        <w:spacing w:before="0" w:after="120" w:line="252" w:lineRule="auto"/>
        <w:rPr>
          <w:b/>
          <w:bCs/>
          <w:lang w:eastAsia="en-US"/>
        </w:rPr>
      </w:pPr>
      <w:r w:rsidRPr="00654EA7">
        <w:rPr>
          <w:b/>
          <w:bCs/>
          <w:lang w:eastAsia="en-US"/>
        </w:rPr>
        <w:t>Autorství</w:t>
      </w:r>
      <w:bookmarkEnd w:id="60"/>
    </w:p>
    <w:p w14:paraId="3E576609" w14:textId="77777777" w:rsidR="00654EA7" w:rsidRDefault="00654EA7" w:rsidP="00694EA3">
      <w:pPr>
        <w:spacing w:after="120" w:line="252" w:lineRule="auto"/>
        <w:ind w:left="360"/>
        <w:jc w:val="both"/>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939BF68" w14:textId="77777777" w:rsidR="00654EA7" w:rsidRPr="00654EA7" w:rsidRDefault="00654EA7" w:rsidP="00694EA3">
      <w:pPr>
        <w:pStyle w:val="Odstavecseseznamem"/>
        <w:numPr>
          <w:ilvl w:val="0"/>
          <w:numId w:val="52"/>
        </w:numPr>
        <w:spacing w:before="0" w:after="120" w:line="252" w:lineRule="auto"/>
        <w:rPr>
          <w:b/>
          <w:bCs/>
          <w:lang w:eastAsia="en-US"/>
        </w:rPr>
      </w:pPr>
      <w:bookmarkStart w:id="61" w:name="_Toc532824902"/>
      <w:r w:rsidRPr="00654EA7">
        <w:rPr>
          <w:b/>
          <w:bCs/>
          <w:lang w:eastAsia="en-US"/>
        </w:rPr>
        <w:t>Kontrola a audit souladu s požadavky bezpečnosti</w:t>
      </w:r>
      <w:bookmarkEnd w:id="61"/>
    </w:p>
    <w:p w14:paraId="3DCAEADA" w14:textId="77777777" w:rsidR="00B01F17" w:rsidRDefault="00654EA7" w:rsidP="00694EA3">
      <w:pPr>
        <w:spacing w:after="120" w:line="252" w:lineRule="auto"/>
        <w:ind w:left="360"/>
        <w:jc w:val="both"/>
        <w:rPr>
          <w:lang w:eastAsia="en-US"/>
        </w:rPr>
      </w:pPr>
      <w:r w:rsidRPr="00654EA7">
        <w:rPr>
          <w:lang w:eastAsia="en-US"/>
        </w:rPr>
        <w:t>Zhotovitel je srozuměn s prováděním hodnocení rizik, kontrolou a auditem zavedených bezpečnostních</w:t>
      </w:r>
      <w:r w:rsidR="00B01F17">
        <w:rPr>
          <w:lang w:eastAsia="en-US"/>
        </w:rPr>
        <w:t xml:space="preserve"> </w:t>
      </w:r>
      <w:r w:rsidRPr="00654EA7">
        <w:rPr>
          <w:lang w:eastAsia="en-US"/>
        </w:rPr>
        <w:t xml:space="preserve">opatření ze strany Objednatele. </w:t>
      </w:r>
      <w:r w:rsidR="00B01F17" w:rsidRPr="00654EA7">
        <w:rPr>
          <w:lang w:eastAsia="en-US"/>
        </w:rPr>
        <w:t xml:space="preserve">Počet a frekvence kontrol ani auditů nejsou nijak omezeny. </w:t>
      </w:r>
      <w:r w:rsidR="00B01F17">
        <w:rPr>
          <w:lang w:eastAsia="en-US"/>
        </w:rPr>
        <w:t>Počet a rozsah kontrol stanovuje organizace.</w:t>
      </w:r>
    </w:p>
    <w:p w14:paraId="2ABC2CD6" w14:textId="77777777" w:rsidR="00654EA7" w:rsidRPr="00654EA7" w:rsidRDefault="00654EA7" w:rsidP="00694EA3">
      <w:pPr>
        <w:pStyle w:val="Odstavecseseznamem"/>
        <w:numPr>
          <w:ilvl w:val="0"/>
          <w:numId w:val="52"/>
        </w:numPr>
        <w:spacing w:before="0" w:after="120" w:line="252" w:lineRule="auto"/>
        <w:rPr>
          <w:b/>
          <w:bCs/>
          <w:lang w:eastAsia="en-US"/>
        </w:rPr>
      </w:pPr>
      <w:bookmarkStart w:id="62" w:name="_Toc532824903"/>
      <w:r w:rsidRPr="00654EA7">
        <w:rPr>
          <w:b/>
          <w:bCs/>
          <w:lang w:eastAsia="en-US"/>
        </w:rPr>
        <w:t>Řetězení a řízení dodavatelů</w:t>
      </w:r>
      <w:bookmarkEnd w:id="62"/>
    </w:p>
    <w:p w14:paraId="1010D71A" w14:textId="77777777" w:rsidR="00654EA7" w:rsidRPr="00B01F17" w:rsidRDefault="00654EA7" w:rsidP="00694EA3">
      <w:pPr>
        <w:spacing w:after="120" w:line="252" w:lineRule="auto"/>
        <w:ind w:left="360"/>
        <w:jc w:val="both"/>
        <w:rPr>
          <w:bCs/>
          <w:lang w:eastAsia="en-US"/>
        </w:rPr>
      </w:pPr>
      <w:r w:rsidRPr="00B01F17">
        <w:rPr>
          <w:bCs/>
          <w:lang w:eastAsia="en-US"/>
        </w:rPr>
        <w:t>Zhotovitel se při poskytování plnění pro Objednatele zavazuje plnit následující povinnosti:</w:t>
      </w:r>
    </w:p>
    <w:p w14:paraId="7118AD40" w14:textId="77777777" w:rsidR="00654EA7" w:rsidRPr="00654EA7" w:rsidRDefault="00654EA7" w:rsidP="00694EA3">
      <w:pPr>
        <w:numPr>
          <w:ilvl w:val="0"/>
          <w:numId w:val="47"/>
        </w:numPr>
        <w:spacing w:after="120" w:line="252" w:lineRule="auto"/>
        <w:ind w:left="1287"/>
        <w:jc w:val="both"/>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5ABB61EA" w14:textId="77777777" w:rsidR="00654EA7" w:rsidRPr="00654EA7" w:rsidRDefault="00654EA7" w:rsidP="00694EA3">
      <w:pPr>
        <w:numPr>
          <w:ilvl w:val="0"/>
          <w:numId w:val="47"/>
        </w:numPr>
        <w:spacing w:after="120" w:line="252" w:lineRule="auto"/>
        <w:ind w:left="1287"/>
        <w:jc w:val="both"/>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1A83CFA" w14:textId="77777777" w:rsidR="00654EA7" w:rsidRPr="00654EA7" w:rsidRDefault="00654EA7" w:rsidP="00694EA3">
      <w:pPr>
        <w:numPr>
          <w:ilvl w:val="0"/>
          <w:numId w:val="47"/>
        </w:numPr>
        <w:spacing w:after="120" w:line="252" w:lineRule="auto"/>
        <w:ind w:left="1287"/>
        <w:jc w:val="both"/>
        <w:rPr>
          <w:lang w:eastAsia="en-US"/>
        </w:rPr>
      </w:pPr>
      <w:r w:rsidRPr="00654EA7">
        <w:rPr>
          <w:lang w:eastAsia="en-US"/>
        </w:rPr>
        <w:lastRenderedPageBreak/>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0E381D0A" w14:textId="77777777" w:rsidR="00654EA7" w:rsidRPr="00654EA7" w:rsidRDefault="00654EA7" w:rsidP="00694EA3">
      <w:pPr>
        <w:numPr>
          <w:ilvl w:val="0"/>
          <w:numId w:val="47"/>
        </w:numPr>
        <w:spacing w:after="120" w:line="252" w:lineRule="auto"/>
        <w:ind w:left="1287"/>
        <w:jc w:val="both"/>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4382E405" w14:textId="77777777" w:rsidR="00654EA7" w:rsidRPr="00654EA7" w:rsidRDefault="00654EA7" w:rsidP="00694EA3">
      <w:pPr>
        <w:pStyle w:val="Odstavecseseznamem"/>
        <w:numPr>
          <w:ilvl w:val="0"/>
          <w:numId w:val="52"/>
        </w:numPr>
        <w:spacing w:before="0" w:after="120" w:line="252" w:lineRule="auto"/>
        <w:rPr>
          <w:b/>
          <w:bCs/>
          <w:lang w:eastAsia="en-US"/>
        </w:rPr>
      </w:pPr>
      <w:bookmarkStart w:id="63" w:name="_Toc532824904"/>
      <w:r w:rsidRPr="00654EA7">
        <w:rPr>
          <w:b/>
          <w:bCs/>
          <w:lang w:eastAsia="en-US"/>
        </w:rPr>
        <w:t>Řízení změn</w:t>
      </w:r>
      <w:bookmarkEnd w:id="63"/>
    </w:p>
    <w:p w14:paraId="0F7263EB" w14:textId="77777777" w:rsidR="00654EA7" w:rsidRPr="00654EA7" w:rsidRDefault="00654EA7" w:rsidP="00694EA3">
      <w:pPr>
        <w:spacing w:after="120" w:line="252" w:lineRule="auto"/>
        <w:ind w:left="360"/>
        <w:jc w:val="both"/>
        <w:rPr>
          <w:lang w:eastAsia="en-US"/>
        </w:rPr>
      </w:pPr>
      <w:r w:rsidRPr="00654EA7">
        <w:rPr>
          <w:lang w:eastAsia="en-US"/>
        </w:rPr>
        <w:t>Zhotovitel se zavazuje poskytnout Objednateli veškerou nezbytnou součinnost ke splnění povinností Objednatele vyplývajících z ustanovení § 11 Vyhlášky o KB.</w:t>
      </w:r>
    </w:p>
    <w:p w14:paraId="0A37E7FF" w14:textId="77777777" w:rsidR="00654EA7" w:rsidRPr="00654EA7" w:rsidRDefault="00654EA7" w:rsidP="00694EA3">
      <w:pPr>
        <w:pStyle w:val="Odstavecseseznamem"/>
        <w:numPr>
          <w:ilvl w:val="0"/>
          <w:numId w:val="52"/>
        </w:numPr>
        <w:spacing w:before="0" w:after="120" w:line="252" w:lineRule="auto"/>
        <w:rPr>
          <w:b/>
          <w:bCs/>
          <w:lang w:eastAsia="en-US"/>
        </w:rPr>
      </w:pPr>
      <w:bookmarkStart w:id="64" w:name="_Toc532824905"/>
      <w:r w:rsidRPr="00654EA7">
        <w:rPr>
          <w:b/>
          <w:bCs/>
          <w:lang w:eastAsia="en-US"/>
        </w:rPr>
        <w:t>Zvládání bezpečnostních incidentů</w:t>
      </w:r>
      <w:bookmarkEnd w:id="64"/>
    </w:p>
    <w:p w14:paraId="1DCBE586" w14:textId="77777777" w:rsidR="00654EA7" w:rsidRPr="00694EA3" w:rsidRDefault="00654EA7" w:rsidP="00694EA3">
      <w:pPr>
        <w:spacing w:after="120" w:line="252" w:lineRule="auto"/>
        <w:ind w:left="357"/>
        <w:jc w:val="both"/>
        <w:rPr>
          <w:bCs/>
          <w:lang w:eastAsia="en-US"/>
        </w:rPr>
      </w:pPr>
      <w:r w:rsidRPr="00694EA3">
        <w:rPr>
          <w:bCs/>
          <w:lang w:eastAsia="en-US"/>
        </w:rPr>
        <w:t>Zhotovitel se při poskytování plnění pro Objednatele zavazuje, že:</w:t>
      </w:r>
      <w:r w:rsidRPr="00694EA3" w:rsidDel="005441F6">
        <w:rPr>
          <w:bCs/>
          <w:lang w:eastAsia="en-US"/>
        </w:rPr>
        <w:t xml:space="preserve"> </w:t>
      </w:r>
    </w:p>
    <w:p w14:paraId="49631E85" w14:textId="77777777" w:rsidR="00B01F17" w:rsidRPr="00654EA7" w:rsidRDefault="00B01F17" w:rsidP="00694EA3">
      <w:pPr>
        <w:numPr>
          <w:ilvl w:val="0"/>
          <w:numId w:val="59"/>
        </w:numPr>
        <w:spacing w:after="120" w:line="252" w:lineRule="auto"/>
        <w:jc w:val="both"/>
        <w:rPr>
          <w:lang w:eastAsia="en-US"/>
        </w:rPr>
      </w:pPr>
      <w:bookmarkStart w:id="65" w:name="_Hlk151712438"/>
      <w:bookmarkStart w:id="66"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bookmarkEnd w:id="65"/>
      <w:r>
        <w:rPr>
          <w:lang w:eastAsia="en-US"/>
        </w:rPr>
        <w:t>.</w:t>
      </w:r>
    </w:p>
    <w:p w14:paraId="7A96BBF0" w14:textId="77777777" w:rsidR="00B01F17" w:rsidRPr="00654EA7" w:rsidRDefault="00B01F17" w:rsidP="00694EA3">
      <w:pPr>
        <w:numPr>
          <w:ilvl w:val="0"/>
          <w:numId w:val="59"/>
        </w:numPr>
        <w:spacing w:after="120" w:line="252" w:lineRule="auto"/>
        <w:jc w:val="both"/>
        <w:rPr>
          <w:lang w:eastAsia="en-US"/>
        </w:rPr>
      </w:pPr>
      <w:r w:rsidRPr="00654EA7">
        <w:rPr>
          <w:lang w:eastAsia="en-US"/>
        </w:rPr>
        <w:t>dostatečně zabezpečit veškerý přenos dat a informací z pohledu bezpečnostních požadavků na jejich důvěrnost, integritu a dostupnost.</w:t>
      </w:r>
    </w:p>
    <w:p w14:paraId="0C343430" w14:textId="77777777" w:rsidR="00654EA7" w:rsidRPr="00654EA7" w:rsidRDefault="00654EA7" w:rsidP="00694EA3">
      <w:pPr>
        <w:pStyle w:val="Odstavecseseznamem"/>
        <w:numPr>
          <w:ilvl w:val="0"/>
          <w:numId w:val="52"/>
        </w:numPr>
        <w:spacing w:before="0" w:after="120" w:line="252" w:lineRule="auto"/>
        <w:rPr>
          <w:b/>
          <w:bCs/>
          <w:lang w:eastAsia="en-US"/>
        </w:rPr>
      </w:pPr>
      <w:r w:rsidRPr="00654EA7">
        <w:rPr>
          <w:b/>
          <w:bCs/>
          <w:lang w:eastAsia="en-US"/>
        </w:rPr>
        <w:t>Informační povinnost a povinnosti při výměně informací</w:t>
      </w:r>
      <w:bookmarkEnd w:id="66"/>
      <w:r w:rsidRPr="00654EA7">
        <w:rPr>
          <w:b/>
          <w:bCs/>
          <w:lang w:eastAsia="en-US"/>
        </w:rPr>
        <w:t xml:space="preserve"> </w:t>
      </w:r>
    </w:p>
    <w:p w14:paraId="49C2C983" w14:textId="77777777" w:rsidR="00654EA7" w:rsidRPr="00694EA3" w:rsidRDefault="00654EA7" w:rsidP="00694EA3">
      <w:pPr>
        <w:spacing w:after="120" w:line="252" w:lineRule="auto"/>
        <w:ind w:left="360"/>
        <w:jc w:val="both"/>
        <w:rPr>
          <w:bCs/>
          <w:lang w:eastAsia="en-US"/>
        </w:rPr>
      </w:pPr>
      <w:r w:rsidRPr="00694EA3">
        <w:rPr>
          <w:bCs/>
          <w:lang w:eastAsia="en-US"/>
        </w:rPr>
        <w:t>Zhotovitel se během poskytování plnění pro Objednatele zavazuje Objednatele informovat o:</w:t>
      </w:r>
    </w:p>
    <w:p w14:paraId="50B989A5" w14:textId="77777777" w:rsidR="00654EA7" w:rsidRPr="00654EA7" w:rsidRDefault="00654EA7" w:rsidP="00694EA3">
      <w:pPr>
        <w:numPr>
          <w:ilvl w:val="0"/>
          <w:numId w:val="45"/>
        </w:numPr>
        <w:spacing w:after="120" w:line="252" w:lineRule="auto"/>
        <w:ind w:left="1080"/>
        <w:jc w:val="both"/>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78E25DB9" w14:textId="77777777" w:rsidR="00654EA7" w:rsidRPr="00654EA7" w:rsidRDefault="00654EA7" w:rsidP="00694EA3">
      <w:pPr>
        <w:numPr>
          <w:ilvl w:val="0"/>
          <w:numId w:val="45"/>
        </w:numPr>
        <w:spacing w:after="120" w:line="252" w:lineRule="auto"/>
        <w:ind w:left="1080"/>
        <w:jc w:val="both"/>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E7736B0" w14:textId="77777777" w:rsidR="00654EA7" w:rsidRPr="00654EA7" w:rsidRDefault="00654EA7" w:rsidP="00694EA3">
      <w:pPr>
        <w:pStyle w:val="Odstavecseseznamem"/>
        <w:numPr>
          <w:ilvl w:val="0"/>
          <w:numId w:val="52"/>
        </w:numPr>
        <w:spacing w:before="0" w:after="120" w:line="252" w:lineRule="auto"/>
        <w:rPr>
          <w:b/>
          <w:bCs/>
          <w:lang w:eastAsia="en-US"/>
        </w:rPr>
      </w:pPr>
      <w:bookmarkStart w:id="67" w:name="_Toc532824907"/>
      <w:r w:rsidRPr="00654EA7">
        <w:rPr>
          <w:b/>
          <w:bCs/>
          <w:lang w:eastAsia="en-US"/>
        </w:rPr>
        <w:t>Povinnosti při ukončení Smlouvy</w:t>
      </w:r>
      <w:bookmarkEnd w:id="67"/>
    </w:p>
    <w:p w14:paraId="6E79E4E3" w14:textId="77777777" w:rsidR="00654EA7" w:rsidRPr="00654EA7" w:rsidRDefault="00654EA7" w:rsidP="00694EA3">
      <w:pPr>
        <w:spacing w:after="120" w:line="252" w:lineRule="auto"/>
        <w:ind w:left="360"/>
        <w:jc w:val="both"/>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554EC87B" w14:textId="77777777" w:rsidR="00654EA7" w:rsidRPr="00654EA7" w:rsidRDefault="00654EA7" w:rsidP="00694EA3">
      <w:pPr>
        <w:numPr>
          <w:ilvl w:val="0"/>
          <w:numId w:val="61"/>
        </w:numPr>
        <w:spacing w:after="120" w:line="252" w:lineRule="auto"/>
        <w:jc w:val="both"/>
        <w:rPr>
          <w:lang w:eastAsia="en-US"/>
        </w:rPr>
      </w:pPr>
      <w:r w:rsidRPr="00654EA7">
        <w:rPr>
          <w:lang w:eastAsia="en-US"/>
        </w:rPr>
        <w:t>poskytnutí informací k zajištění kontinuity služeb zajišťovaných prostředky, které byly předmětem plnění smlouvy,</w:t>
      </w:r>
    </w:p>
    <w:p w14:paraId="4A6E05CD" w14:textId="77777777" w:rsidR="00654EA7" w:rsidRPr="00654EA7" w:rsidRDefault="00654EA7" w:rsidP="00694EA3">
      <w:pPr>
        <w:numPr>
          <w:ilvl w:val="0"/>
          <w:numId w:val="61"/>
        </w:numPr>
        <w:spacing w:after="120" w:line="252" w:lineRule="auto"/>
        <w:jc w:val="both"/>
        <w:rPr>
          <w:lang w:eastAsia="en-US"/>
        </w:rPr>
      </w:pPr>
      <w:r w:rsidRPr="00654EA7">
        <w:rPr>
          <w:lang w:eastAsia="en-US"/>
        </w:rPr>
        <w:t>vrácení důvěrné dokumentace (pokud byla předána),</w:t>
      </w:r>
    </w:p>
    <w:p w14:paraId="79E1719F" w14:textId="77777777" w:rsidR="00654EA7" w:rsidRPr="00654EA7" w:rsidRDefault="00654EA7" w:rsidP="00694EA3">
      <w:pPr>
        <w:numPr>
          <w:ilvl w:val="0"/>
          <w:numId w:val="61"/>
        </w:numPr>
        <w:spacing w:after="120" w:line="252" w:lineRule="auto"/>
        <w:jc w:val="both"/>
        <w:rPr>
          <w:lang w:eastAsia="en-US"/>
        </w:rPr>
      </w:pPr>
      <w:r w:rsidRPr="00654EA7">
        <w:rPr>
          <w:lang w:eastAsia="en-US"/>
        </w:rPr>
        <w:t>provést likvidaci a smazání dat, které vlastní Zhotovitel z důvodu plnění smluvních závazků, vč. předání prohlášení o smazání Objednateli</w:t>
      </w:r>
    </w:p>
    <w:p w14:paraId="58D0CD08" w14:textId="77777777" w:rsidR="00654EA7" w:rsidRPr="00654EA7" w:rsidRDefault="00654EA7" w:rsidP="00694EA3">
      <w:pPr>
        <w:spacing w:after="120" w:line="252"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5E0D62C3" w14:textId="77777777" w:rsidR="00654EA7" w:rsidRPr="00654EA7" w:rsidRDefault="00654EA7" w:rsidP="00694EA3">
      <w:pPr>
        <w:pStyle w:val="Odstavecseseznamem"/>
        <w:numPr>
          <w:ilvl w:val="0"/>
          <w:numId w:val="52"/>
        </w:numPr>
        <w:spacing w:before="0" w:after="120" w:line="252" w:lineRule="auto"/>
        <w:rPr>
          <w:b/>
          <w:bCs/>
          <w:lang w:eastAsia="en-US"/>
        </w:rPr>
      </w:pPr>
      <w:bookmarkStart w:id="68" w:name="_Toc532824908"/>
      <w:r w:rsidRPr="00654EA7">
        <w:rPr>
          <w:b/>
          <w:bCs/>
          <w:lang w:eastAsia="en-US"/>
        </w:rPr>
        <w:t>Specifikace podmínek pro řízení kontinuity činností a zálohování a obnovu dat</w:t>
      </w:r>
      <w:bookmarkEnd w:id="68"/>
    </w:p>
    <w:p w14:paraId="4292AC61" w14:textId="77777777" w:rsidR="00654EA7" w:rsidRPr="00654EA7" w:rsidRDefault="00654EA7" w:rsidP="00694EA3">
      <w:pPr>
        <w:spacing w:after="120" w:line="252" w:lineRule="auto"/>
        <w:ind w:left="360"/>
        <w:jc w:val="both"/>
        <w:rPr>
          <w:lang w:eastAsia="en-US"/>
        </w:rPr>
      </w:pPr>
      <w:r w:rsidRPr="00654EA7">
        <w:rPr>
          <w:lang w:eastAsia="en-US"/>
        </w:rPr>
        <w:t xml:space="preserve">Zhotovitel se zavazuje dodržovat požadavky Objednatele na řízení kontinuity činností. </w:t>
      </w:r>
    </w:p>
    <w:p w14:paraId="0FEBE167" w14:textId="77777777" w:rsidR="00654EA7" w:rsidRDefault="00654EA7" w:rsidP="00694EA3">
      <w:pPr>
        <w:spacing w:after="120" w:line="252" w:lineRule="auto"/>
        <w:ind w:left="360"/>
        <w:jc w:val="both"/>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1FC9ED47" w14:textId="77777777" w:rsidR="00654EA7" w:rsidRPr="00654EA7" w:rsidRDefault="00654EA7" w:rsidP="00694EA3">
      <w:pPr>
        <w:pStyle w:val="Odstavecseseznamem"/>
        <w:numPr>
          <w:ilvl w:val="0"/>
          <w:numId w:val="52"/>
        </w:numPr>
        <w:spacing w:before="0" w:after="120" w:line="252" w:lineRule="auto"/>
        <w:rPr>
          <w:b/>
          <w:bCs/>
          <w:lang w:eastAsia="en-US"/>
        </w:rPr>
      </w:pPr>
      <w:bookmarkStart w:id="69" w:name="_Toc532824909"/>
      <w:r w:rsidRPr="00654EA7">
        <w:rPr>
          <w:b/>
          <w:bCs/>
          <w:lang w:eastAsia="en-US"/>
        </w:rPr>
        <w:t>Bezpečnost lidských zdrojů</w:t>
      </w:r>
      <w:bookmarkEnd w:id="69"/>
    </w:p>
    <w:p w14:paraId="20A08E78" w14:textId="77777777" w:rsidR="00654EA7" w:rsidRPr="00654EA7" w:rsidRDefault="00654EA7" w:rsidP="00694EA3">
      <w:pPr>
        <w:spacing w:after="120" w:line="252" w:lineRule="auto"/>
        <w:ind w:left="360"/>
        <w:jc w:val="both"/>
        <w:rPr>
          <w:lang w:eastAsia="en-US"/>
        </w:rPr>
      </w:pPr>
      <w:r w:rsidRPr="00654EA7">
        <w:rPr>
          <w:lang w:eastAsia="en-US"/>
        </w:rPr>
        <w:lastRenderedPageBreak/>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1C0355FD" w14:textId="77777777" w:rsidR="00654EA7" w:rsidRPr="00654EA7" w:rsidRDefault="00654EA7" w:rsidP="00694EA3">
      <w:pPr>
        <w:pStyle w:val="Odstavecseseznamem"/>
        <w:numPr>
          <w:ilvl w:val="0"/>
          <w:numId w:val="52"/>
        </w:numPr>
        <w:spacing w:before="0" w:after="120" w:line="252" w:lineRule="auto"/>
        <w:rPr>
          <w:b/>
          <w:bCs/>
          <w:lang w:eastAsia="en-US"/>
        </w:rPr>
      </w:pPr>
      <w:bookmarkStart w:id="70" w:name="_Toc532824910"/>
      <w:r w:rsidRPr="00654EA7">
        <w:rPr>
          <w:b/>
          <w:bCs/>
          <w:lang w:eastAsia="en-US"/>
        </w:rPr>
        <w:t xml:space="preserve">Požadavky na </w:t>
      </w:r>
      <w:bookmarkStart w:id="71" w:name="_Toc414525016"/>
      <w:r w:rsidRPr="00654EA7">
        <w:rPr>
          <w:b/>
          <w:bCs/>
          <w:lang w:eastAsia="en-US"/>
        </w:rPr>
        <w:t>systémovou a provozní bezpečnostní dokumentaci</w:t>
      </w:r>
      <w:bookmarkEnd w:id="70"/>
      <w:bookmarkEnd w:id="71"/>
    </w:p>
    <w:p w14:paraId="470696AA" w14:textId="77777777" w:rsidR="00654EA7" w:rsidRPr="00654EA7" w:rsidRDefault="00654EA7" w:rsidP="00694EA3">
      <w:pPr>
        <w:spacing w:after="120" w:line="252" w:lineRule="auto"/>
        <w:ind w:left="360"/>
        <w:jc w:val="both"/>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3137E42E" w14:textId="77777777" w:rsidR="00654EA7" w:rsidRPr="00654EA7" w:rsidRDefault="00654EA7" w:rsidP="00694EA3">
      <w:pPr>
        <w:pStyle w:val="Odstavecseseznamem"/>
        <w:numPr>
          <w:ilvl w:val="0"/>
          <w:numId w:val="52"/>
        </w:numPr>
        <w:spacing w:before="0" w:after="120" w:line="252" w:lineRule="auto"/>
        <w:rPr>
          <w:b/>
          <w:bCs/>
          <w:lang w:eastAsia="en-US"/>
        </w:rPr>
      </w:pPr>
      <w:bookmarkStart w:id="72" w:name="_Toc414525018"/>
      <w:bookmarkStart w:id="73" w:name="_Toc532824911"/>
      <w:r w:rsidRPr="00654EA7">
        <w:rPr>
          <w:b/>
          <w:bCs/>
          <w:lang w:eastAsia="en-US"/>
        </w:rPr>
        <w:t>Fyzická ochrana a bezpečnost prostředí</w:t>
      </w:r>
      <w:bookmarkEnd w:id="72"/>
      <w:bookmarkEnd w:id="73"/>
    </w:p>
    <w:p w14:paraId="48398D3B" w14:textId="77777777" w:rsidR="00654EA7" w:rsidRPr="00654EA7" w:rsidRDefault="00654EA7" w:rsidP="00694EA3">
      <w:pPr>
        <w:numPr>
          <w:ilvl w:val="0"/>
          <w:numId w:val="44"/>
        </w:numPr>
        <w:spacing w:after="120" w:line="252" w:lineRule="auto"/>
        <w:jc w:val="both"/>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62EBE613" w14:textId="77777777" w:rsidR="00654EA7" w:rsidRPr="00654EA7" w:rsidRDefault="00654EA7" w:rsidP="00694EA3">
      <w:pPr>
        <w:numPr>
          <w:ilvl w:val="0"/>
          <w:numId w:val="44"/>
        </w:numPr>
        <w:spacing w:after="120" w:line="252" w:lineRule="auto"/>
        <w:jc w:val="both"/>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35D801F5" w14:textId="77777777" w:rsidR="00654EA7" w:rsidRPr="00654EA7" w:rsidRDefault="00654EA7" w:rsidP="00694EA3">
      <w:pPr>
        <w:pStyle w:val="Odstavecseseznamem"/>
        <w:numPr>
          <w:ilvl w:val="0"/>
          <w:numId w:val="52"/>
        </w:numPr>
        <w:spacing w:before="0" w:after="120" w:line="252" w:lineRule="auto"/>
        <w:rPr>
          <w:b/>
          <w:bCs/>
          <w:lang w:eastAsia="en-US"/>
        </w:rPr>
      </w:pPr>
      <w:bookmarkStart w:id="74" w:name="_Toc414525019"/>
      <w:bookmarkStart w:id="75" w:name="_Toc532824912"/>
      <w:r w:rsidRPr="00654EA7">
        <w:rPr>
          <w:b/>
          <w:bCs/>
          <w:lang w:eastAsia="en-US"/>
        </w:rPr>
        <w:t>Požadavky na Řízení přístupu</w:t>
      </w:r>
      <w:bookmarkEnd w:id="74"/>
      <w:bookmarkEnd w:id="75"/>
    </w:p>
    <w:p w14:paraId="3ACFF39D" w14:textId="77777777" w:rsidR="00654EA7" w:rsidRPr="00654EA7" w:rsidRDefault="00654EA7" w:rsidP="00694EA3">
      <w:pPr>
        <w:numPr>
          <w:ilvl w:val="0"/>
          <w:numId w:val="49"/>
        </w:numPr>
        <w:spacing w:after="120" w:line="252" w:lineRule="auto"/>
        <w:jc w:val="both"/>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56C19F2E" w14:textId="77777777" w:rsidR="00654EA7" w:rsidRPr="00654EA7" w:rsidRDefault="00654EA7" w:rsidP="00694EA3">
      <w:pPr>
        <w:numPr>
          <w:ilvl w:val="0"/>
          <w:numId w:val="49"/>
        </w:numPr>
        <w:spacing w:after="120" w:line="252" w:lineRule="auto"/>
        <w:jc w:val="both"/>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5D049D0C" w14:textId="77777777" w:rsidR="00654EA7" w:rsidRPr="00654EA7" w:rsidRDefault="00654EA7" w:rsidP="00694EA3">
      <w:pPr>
        <w:numPr>
          <w:ilvl w:val="0"/>
          <w:numId w:val="49"/>
        </w:numPr>
        <w:spacing w:after="120" w:line="252" w:lineRule="auto"/>
        <w:jc w:val="both"/>
        <w:rPr>
          <w:lang w:eastAsia="en-US"/>
        </w:rPr>
      </w:pPr>
      <w:r w:rsidRPr="00654EA7">
        <w:rPr>
          <w:lang w:eastAsia="en-US"/>
        </w:rPr>
        <w:t>Zhotovitel se zavazuje, že udělený přístup nesmí být sdílen více zaměstnanci Zhotovitele nebo poddodavatele Zhotovitele;</w:t>
      </w:r>
    </w:p>
    <w:p w14:paraId="1509C06F" w14:textId="77777777" w:rsidR="00654EA7" w:rsidRPr="00654EA7" w:rsidRDefault="00654EA7" w:rsidP="00694EA3">
      <w:pPr>
        <w:numPr>
          <w:ilvl w:val="0"/>
          <w:numId w:val="49"/>
        </w:numPr>
        <w:spacing w:after="120" w:line="252" w:lineRule="auto"/>
        <w:jc w:val="both"/>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32282B75" w14:textId="77777777" w:rsidR="00654EA7" w:rsidRPr="00654EA7" w:rsidRDefault="00654EA7" w:rsidP="00694EA3">
      <w:pPr>
        <w:numPr>
          <w:ilvl w:val="0"/>
          <w:numId w:val="49"/>
        </w:numPr>
        <w:spacing w:after="120" w:line="252" w:lineRule="auto"/>
        <w:jc w:val="both"/>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4A17E5C5" w14:textId="77777777" w:rsidR="00654EA7" w:rsidRPr="00654EA7" w:rsidRDefault="00654EA7" w:rsidP="00694EA3">
      <w:pPr>
        <w:numPr>
          <w:ilvl w:val="0"/>
          <w:numId w:val="49"/>
        </w:numPr>
        <w:spacing w:after="120" w:line="252" w:lineRule="auto"/>
        <w:jc w:val="both"/>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11D68E3C" w14:textId="77777777" w:rsidR="00654EA7" w:rsidRPr="00654EA7" w:rsidRDefault="00654EA7" w:rsidP="00694EA3">
      <w:pPr>
        <w:numPr>
          <w:ilvl w:val="0"/>
          <w:numId w:val="49"/>
        </w:numPr>
        <w:spacing w:after="120" w:line="252" w:lineRule="auto"/>
        <w:jc w:val="both"/>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64237C0" w14:textId="77777777" w:rsidR="00654EA7" w:rsidRPr="00654EA7" w:rsidRDefault="00654EA7" w:rsidP="00694EA3">
      <w:pPr>
        <w:pStyle w:val="Odstavecseseznamem"/>
        <w:numPr>
          <w:ilvl w:val="0"/>
          <w:numId w:val="52"/>
        </w:numPr>
        <w:spacing w:before="0" w:after="120" w:line="252" w:lineRule="auto"/>
        <w:rPr>
          <w:b/>
          <w:bCs/>
          <w:lang w:eastAsia="en-US"/>
        </w:rPr>
      </w:pPr>
      <w:bookmarkStart w:id="76" w:name="_Toc414525020"/>
      <w:bookmarkStart w:id="77" w:name="_Toc532824913"/>
      <w:r w:rsidRPr="00654EA7">
        <w:rPr>
          <w:b/>
          <w:bCs/>
          <w:lang w:eastAsia="en-US"/>
        </w:rPr>
        <w:t>Monitorování</w:t>
      </w:r>
      <w:bookmarkStart w:id="78" w:name="_Toc414525022"/>
      <w:bookmarkEnd w:id="76"/>
      <w:r w:rsidRPr="00654EA7">
        <w:rPr>
          <w:b/>
          <w:bCs/>
          <w:lang w:eastAsia="en-US"/>
        </w:rPr>
        <w:t xml:space="preserve"> činností</w:t>
      </w:r>
      <w:bookmarkEnd w:id="77"/>
    </w:p>
    <w:bookmarkEnd w:id="78"/>
    <w:p w14:paraId="4561A5E7" w14:textId="77777777" w:rsidR="00654EA7" w:rsidRPr="00654EA7" w:rsidRDefault="00654EA7" w:rsidP="00694EA3">
      <w:pPr>
        <w:spacing w:after="120" w:line="252" w:lineRule="auto"/>
        <w:ind w:left="360"/>
        <w:jc w:val="both"/>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6253872A" w14:textId="77777777" w:rsidR="00654EA7" w:rsidRPr="00654EA7" w:rsidRDefault="00654EA7" w:rsidP="00694EA3">
      <w:pPr>
        <w:pStyle w:val="Odstavecseseznamem"/>
        <w:numPr>
          <w:ilvl w:val="0"/>
          <w:numId w:val="52"/>
        </w:numPr>
        <w:spacing w:before="0" w:after="120" w:line="252" w:lineRule="auto"/>
        <w:rPr>
          <w:b/>
          <w:bCs/>
          <w:lang w:eastAsia="en-US"/>
        </w:rPr>
      </w:pPr>
      <w:bookmarkStart w:id="79" w:name="_Toc532824914"/>
      <w:bookmarkStart w:id="80" w:name="_Toc414525023"/>
      <w:r w:rsidRPr="00654EA7">
        <w:rPr>
          <w:b/>
          <w:bCs/>
          <w:lang w:eastAsia="en-US"/>
        </w:rPr>
        <w:lastRenderedPageBreak/>
        <w:t>Předání a převzetí plnění</w:t>
      </w:r>
      <w:bookmarkEnd w:id="79"/>
    </w:p>
    <w:bookmarkEnd w:id="80"/>
    <w:p w14:paraId="39754DB2" w14:textId="77777777" w:rsidR="00654EA7" w:rsidRPr="00654EA7" w:rsidRDefault="00654EA7" w:rsidP="00694EA3">
      <w:pPr>
        <w:spacing w:after="120" w:line="252" w:lineRule="auto"/>
        <w:ind w:left="360"/>
        <w:jc w:val="both"/>
        <w:rPr>
          <w:lang w:eastAsia="en-US"/>
        </w:rPr>
      </w:pPr>
      <w:r w:rsidRPr="00654EA7">
        <w:rPr>
          <w:lang w:eastAsia="en-US"/>
        </w:rPr>
        <w:t>Zhotovitel se zavazuje dodržovat bezpečnostní požadavky i při předání a převzetí plnění dle této Smlouvy.</w:t>
      </w:r>
    </w:p>
    <w:p w14:paraId="64326DAB" w14:textId="77777777" w:rsidR="00654EA7" w:rsidRPr="00654EA7" w:rsidRDefault="00654EA7" w:rsidP="00694EA3">
      <w:pPr>
        <w:spacing w:after="120" w:line="252"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A65742E" w14:textId="77777777" w:rsidR="00654EA7" w:rsidRPr="00654EA7" w:rsidRDefault="00654EA7" w:rsidP="00694EA3">
      <w:pPr>
        <w:pStyle w:val="Odstavecseseznamem"/>
        <w:numPr>
          <w:ilvl w:val="0"/>
          <w:numId w:val="52"/>
        </w:numPr>
        <w:spacing w:before="0" w:after="120" w:line="252" w:lineRule="auto"/>
        <w:rPr>
          <w:b/>
          <w:bCs/>
          <w:lang w:eastAsia="en-US"/>
        </w:rPr>
      </w:pPr>
      <w:bookmarkStart w:id="81" w:name="_Toc532824915"/>
      <w:r w:rsidRPr="00654EA7">
        <w:rPr>
          <w:b/>
          <w:bCs/>
          <w:lang w:eastAsia="en-US"/>
        </w:rPr>
        <w:t>Likvidace dat</w:t>
      </w:r>
      <w:bookmarkEnd w:id="81"/>
    </w:p>
    <w:p w14:paraId="5126F0EF" w14:textId="77777777" w:rsidR="00654EA7" w:rsidRPr="00654EA7" w:rsidRDefault="00654EA7" w:rsidP="00694EA3">
      <w:pPr>
        <w:spacing w:after="120" w:line="252" w:lineRule="auto"/>
        <w:ind w:left="360"/>
        <w:jc w:val="both"/>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bookmarkEnd w:id="55"/>
    <w:p w14:paraId="4057340F" w14:textId="064A7D4F" w:rsidR="00747F9B" w:rsidRDefault="00747F9B" w:rsidP="00B01F17">
      <w:pPr>
        <w:spacing w:after="120" w:line="252" w:lineRule="auto"/>
        <w:rPr>
          <w:rFonts w:eastAsiaTheme="majorEastAsia" w:cstheme="majorBidi"/>
          <w:b/>
          <w:bCs/>
          <w:sz w:val="28"/>
          <w:highlight w:val="magenta"/>
          <w:lang w:eastAsia="en-US"/>
        </w:rPr>
      </w:pPr>
    </w:p>
    <w:sectPr w:rsidR="00747F9B" w:rsidSect="00B33E02">
      <w:headerReference w:type="default" r:id="rId9"/>
      <w:footerReference w:type="default" r:id="rId10"/>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5C04B" w14:textId="77777777" w:rsidR="00636FDC" w:rsidRDefault="00636FDC" w:rsidP="00401355">
      <w:pPr>
        <w:spacing w:after="0" w:line="240" w:lineRule="auto"/>
      </w:pPr>
      <w:r>
        <w:separator/>
      </w:r>
    </w:p>
  </w:endnote>
  <w:endnote w:type="continuationSeparator" w:id="0">
    <w:p w14:paraId="31E40D36" w14:textId="77777777" w:rsidR="00636FDC" w:rsidRDefault="00636FDC"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AD9FC" w14:textId="54D51CF1" w:rsidR="003C7991" w:rsidRDefault="003C7991">
    <w:pPr>
      <w:pStyle w:val="Zpat"/>
    </w:pPr>
  </w:p>
  <w:p w14:paraId="2155F1E7" w14:textId="183BFE35" w:rsidR="003C7991" w:rsidRDefault="003C7991" w:rsidP="000B741F">
    <w:pPr>
      <w:pStyle w:val="Zpat"/>
      <w:jc w:val="center"/>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Pr>
        <w:rFonts w:cs="Arial"/>
        <w:b/>
        <w:noProof/>
        <w:sz w:val="20"/>
        <w:szCs w:val="20"/>
      </w:rPr>
      <w:t>1</w:t>
    </w:r>
    <w:r w:rsidRPr="00913B7F">
      <w:rPr>
        <w:rFonts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7B637" w14:textId="77777777" w:rsidR="00636FDC" w:rsidRDefault="00636FDC" w:rsidP="00401355">
      <w:pPr>
        <w:spacing w:after="0" w:line="240" w:lineRule="auto"/>
      </w:pPr>
      <w:r>
        <w:separator/>
      </w:r>
    </w:p>
  </w:footnote>
  <w:footnote w:type="continuationSeparator" w:id="0">
    <w:p w14:paraId="1C164359" w14:textId="77777777" w:rsidR="00636FDC" w:rsidRDefault="00636FDC"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71B04" w14:textId="26521A97" w:rsidR="003C7991" w:rsidRDefault="003C7991" w:rsidP="00D735D2">
    <w:pPr>
      <w:spacing w:after="0"/>
      <w:jc w:val="center"/>
    </w:pPr>
    <w:r w:rsidRPr="004379C0">
      <w:rPr>
        <w:noProof/>
        <w:color w:val="FF0000"/>
      </w:rPr>
      <w:drawing>
        <wp:anchor distT="0" distB="0" distL="114300" distR="114300" simplePos="0" relativeHeight="251659264" behindDoc="0" locked="0" layoutInCell="1" allowOverlap="1" wp14:anchorId="712FB5B8" wp14:editId="4ECD9569">
          <wp:simplePos x="0" y="0"/>
          <wp:positionH relativeFrom="margin">
            <wp:align>right</wp:align>
          </wp:positionH>
          <wp:positionV relativeFrom="paragraph">
            <wp:posOffset>-263344</wp:posOffset>
          </wp:positionV>
          <wp:extent cx="2098800" cy="56160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9pt;height:36pt;visibility:visible;mso-wrap-style:square" o:bullet="t">
        <v:imagedata r:id="rId1" o:title=""/>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4599"/>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4D34E13"/>
    <w:multiLevelType w:val="hybridMultilevel"/>
    <w:tmpl w:val="014E5CA6"/>
    <w:lvl w:ilvl="0" w:tplc="04050005">
      <w:start w:val="1"/>
      <w:numFmt w:val="bullet"/>
      <w:lvlText w:val=""/>
      <w:lvlJc w:val="left"/>
      <w:pPr>
        <w:ind w:left="1068" w:hanging="360"/>
      </w:pPr>
      <w:rPr>
        <w:rFonts w:ascii="Wingdings" w:hAnsi="Wingdings" w:hint="default"/>
      </w:rPr>
    </w:lvl>
    <w:lvl w:ilvl="1" w:tplc="04050003">
      <w:start w:val="1"/>
      <w:numFmt w:val="bullet"/>
      <w:lvlText w:val="-"/>
      <w:lvlJc w:val="left"/>
      <w:pPr>
        <w:ind w:left="1788" w:hanging="360"/>
      </w:pPr>
      <w:rPr>
        <w:rFonts w:ascii="Arial" w:hAnsi="Arial" w:cs="Times New Roman"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487A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D80E68"/>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960D8B"/>
    <w:multiLevelType w:val="hybridMultilevel"/>
    <w:tmpl w:val="5BE60E10"/>
    <w:lvl w:ilvl="0" w:tplc="FFFFFFFF">
      <w:start w:val="1"/>
      <w:numFmt w:val="lowerLetter"/>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0"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4"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8"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F8B3279"/>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38D33D0F"/>
    <w:multiLevelType w:val="multilevel"/>
    <w:tmpl w:val="01929D4E"/>
    <w:lvl w:ilvl="0">
      <w:start w:val="1"/>
      <w:numFmt w:val="lowerLetter"/>
      <w:lvlText w:val="%1)"/>
      <w:lvlJc w:val="left"/>
      <w:pPr>
        <w:ind w:left="1068" w:hanging="360"/>
      </w:pPr>
      <w:rPr>
        <w:rFonts w:hint="default"/>
      </w:rPr>
    </w:lvl>
    <w:lvl w:ilvl="1">
      <w:start w:val="1"/>
      <w:numFmt w:val="decimal"/>
      <w:lvlText w:val="7.%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6"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7" w15:restartNumberingAfterBreak="0">
    <w:nsid w:val="3A870D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30"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4"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4EE850D5"/>
    <w:multiLevelType w:val="hybridMultilevel"/>
    <w:tmpl w:val="9604989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05223E8"/>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1D34302"/>
    <w:multiLevelType w:val="multilevel"/>
    <w:tmpl w:val="96D26718"/>
    <w:lvl w:ilvl="0">
      <w:start w:val="1"/>
      <w:numFmt w:val="lowerLetter"/>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9FB3D61"/>
    <w:multiLevelType w:val="hybridMultilevel"/>
    <w:tmpl w:val="E4BA6A5C"/>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7"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D9738D0"/>
    <w:multiLevelType w:val="hybridMultilevel"/>
    <w:tmpl w:val="0E66B324"/>
    <w:lvl w:ilvl="0" w:tplc="040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0"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51" w15:restartNumberingAfterBreak="0">
    <w:nsid w:val="62F05DB8"/>
    <w:multiLevelType w:val="hybridMultilevel"/>
    <w:tmpl w:val="4C501A62"/>
    <w:lvl w:ilvl="0" w:tplc="E92E16D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3"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56" w15:restartNumberingAfterBreak="0">
    <w:nsid w:val="70D9794E"/>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7"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9"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0"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73485957">
    <w:abstractNumId w:val="5"/>
  </w:num>
  <w:num w:numId="2" w16cid:durableId="1095397089">
    <w:abstractNumId w:val="7"/>
  </w:num>
  <w:num w:numId="3" w16cid:durableId="2134210346">
    <w:abstractNumId w:val="50"/>
  </w:num>
  <w:num w:numId="4" w16cid:durableId="485319005">
    <w:abstractNumId w:val="43"/>
  </w:num>
  <w:num w:numId="5" w16cid:durableId="1199708021">
    <w:abstractNumId w:val="41"/>
  </w:num>
  <w:num w:numId="6" w16cid:durableId="1053426158">
    <w:abstractNumId w:val="10"/>
  </w:num>
  <w:num w:numId="7" w16cid:durableId="228200648">
    <w:abstractNumId w:val="52"/>
  </w:num>
  <w:num w:numId="8" w16cid:durableId="1591693592">
    <w:abstractNumId w:val="54"/>
  </w:num>
  <w:num w:numId="9" w16cid:durableId="1094352691">
    <w:abstractNumId w:val="44"/>
  </w:num>
  <w:num w:numId="10" w16cid:durableId="1100642460">
    <w:abstractNumId w:val="24"/>
  </w:num>
  <w:num w:numId="11" w16cid:durableId="1337612748">
    <w:abstractNumId w:val="17"/>
  </w:num>
  <w:num w:numId="12" w16cid:durableId="1725057349">
    <w:abstractNumId w:val="11"/>
  </w:num>
  <w:num w:numId="13" w16cid:durableId="2025203162">
    <w:abstractNumId w:val="22"/>
  </w:num>
  <w:num w:numId="14" w16cid:durableId="1907254163">
    <w:abstractNumId w:val="21"/>
  </w:num>
  <w:num w:numId="15" w16cid:durableId="711996689">
    <w:abstractNumId w:val="42"/>
  </w:num>
  <w:num w:numId="16" w16cid:durableId="55132505">
    <w:abstractNumId w:val="30"/>
  </w:num>
  <w:num w:numId="17" w16cid:durableId="1133206705">
    <w:abstractNumId w:val="20"/>
  </w:num>
  <w:num w:numId="18" w16cid:durableId="1561287725">
    <w:abstractNumId w:val="18"/>
  </w:num>
  <w:num w:numId="19" w16cid:durableId="1083145801">
    <w:abstractNumId w:val="33"/>
  </w:num>
  <w:num w:numId="20" w16cid:durableId="782577175">
    <w:abstractNumId w:val="31"/>
  </w:num>
  <w:num w:numId="21" w16cid:durableId="298221084">
    <w:abstractNumId w:val="53"/>
  </w:num>
  <w:num w:numId="22" w16cid:durableId="241764604">
    <w:abstractNumId w:val="55"/>
  </w:num>
  <w:num w:numId="23" w16cid:durableId="853154156">
    <w:abstractNumId w:val="32"/>
  </w:num>
  <w:num w:numId="24" w16cid:durableId="178592309">
    <w:abstractNumId w:val="26"/>
  </w:num>
  <w:num w:numId="25" w16cid:durableId="1114637484">
    <w:abstractNumId w:val="9"/>
  </w:num>
  <w:num w:numId="26" w16cid:durableId="1376392735">
    <w:abstractNumId w:val="57"/>
  </w:num>
  <w:num w:numId="27" w16cid:durableId="1747217470">
    <w:abstractNumId w:val="13"/>
  </w:num>
  <w:num w:numId="28" w16cid:durableId="279647755">
    <w:abstractNumId w:val="58"/>
  </w:num>
  <w:num w:numId="29" w16cid:durableId="1351301918">
    <w:abstractNumId w:val="16"/>
  </w:num>
  <w:num w:numId="30" w16cid:durableId="1511217710">
    <w:abstractNumId w:val="12"/>
  </w:num>
  <w:num w:numId="31" w16cid:durableId="1044521572">
    <w:abstractNumId w:val="23"/>
  </w:num>
  <w:num w:numId="32" w16cid:durableId="62920317">
    <w:abstractNumId w:val="6"/>
  </w:num>
  <w:num w:numId="33" w16cid:durableId="1594513150">
    <w:abstractNumId w:val="15"/>
  </w:num>
  <w:num w:numId="34" w16cid:durableId="1607275343">
    <w:abstractNumId w:val="28"/>
  </w:num>
  <w:num w:numId="35" w16cid:durableId="1202935843">
    <w:abstractNumId w:val="51"/>
  </w:num>
  <w:num w:numId="36" w16cid:durableId="1194343847">
    <w:abstractNumId w:val="37"/>
  </w:num>
  <w:num w:numId="37" w16cid:durableId="949967127">
    <w:abstractNumId w:val="0"/>
  </w:num>
  <w:num w:numId="38" w16cid:durableId="1608200819">
    <w:abstractNumId w:val="45"/>
  </w:num>
  <w:num w:numId="39" w16cid:durableId="1966304813">
    <w:abstractNumId w:val="35"/>
  </w:num>
  <w:num w:numId="40" w16cid:durableId="1234001826">
    <w:abstractNumId w:val="60"/>
  </w:num>
  <w:num w:numId="41" w16cid:durableId="1942836496">
    <w:abstractNumId w:val="39"/>
  </w:num>
  <w:num w:numId="42" w16cid:durableId="68889022">
    <w:abstractNumId w:val="59"/>
  </w:num>
  <w:num w:numId="43" w16cid:durableId="1983342756">
    <w:abstractNumId w:val="48"/>
  </w:num>
  <w:num w:numId="44" w16cid:durableId="1113935610">
    <w:abstractNumId w:val="56"/>
  </w:num>
  <w:num w:numId="45" w16cid:durableId="2097703432">
    <w:abstractNumId w:val="14"/>
  </w:num>
  <w:num w:numId="46" w16cid:durableId="1781029321">
    <w:abstractNumId w:val="3"/>
  </w:num>
  <w:num w:numId="47" w16cid:durableId="1073551388">
    <w:abstractNumId w:val="34"/>
  </w:num>
  <w:num w:numId="48" w16cid:durableId="2012484607">
    <w:abstractNumId w:val="29"/>
  </w:num>
  <w:num w:numId="49" w16cid:durableId="1691375285">
    <w:abstractNumId w:val="1"/>
  </w:num>
  <w:num w:numId="50" w16cid:durableId="965696789">
    <w:abstractNumId w:val="19"/>
  </w:num>
  <w:num w:numId="51" w16cid:durableId="1314599443">
    <w:abstractNumId w:val="27"/>
  </w:num>
  <w:num w:numId="52" w16cid:durableId="266353770">
    <w:abstractNumId w:val="47"/>
  </w:num>
  <w:num w:numId="53" w16cid:durableId="189268296">
    <w:abstractNumId w:val="40"/>
  </w:num>
  <w:num w:numId="54" w16cid:durableId="320692610">
    <w:abstractNumId w:val="2"/>
  </w:num>
  <w:num w:numId="55" w16cid:durableId="408505562">
    <w:abstractNumId w:val="46"/>
  </w:num>
  <w:num w:numId="56" w16cid:durableId="245070936">
    <w:abstractNumId w:val="4"/>
  </w:num>
  <w:num w:numId="57" w16cid:durableId="1226837141">
    <w:abstractNumId w:val="8"/>
  </w:num>
  <w:num w:numId="58" w16cid:durableId="1728800042">
    <w:abstractNumId w:val="38"/>
  </w:num>
  <w:num w:numId="59" w16cid:durableId="633683131">
    <w:abstractNumId w:val="25"/>
  </w:num>
  <w:num w:numId="60" w16cid:durableId="1128477833">
    <w:abstractNumId w:val="36"/>
  </w:num>
  <w:num w:numId="61" w16cid:durableId="803542197">
    <w:abstractNumId w:val="4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184"/>
    <w:rsid w:val="00010C32"/>
    <w:rsid w:val="00013467"/>
    <w:rsid w:val="00025077"/>
    <w:rsid w:val="00035CDC"/>
    <w:rsid w:val="000370A3"/>
    <w:rsid w:val="0004756F"/>
    <w:rsid w:val="000538D0"/>
    <w:rsid w:val="000563D4"/>
    <w:rsid w:val="00057244"/>
    <w:rsid w:val="000572EA"/>
    <w:rsid w:val="00070213"/>
    <w:rsid w:val="00072741"/>
    <w:rsid w:val="000756A6"/>
    <w:rsid w:val="00075CC4"/>
    <w:rsid w:val="000778E9"/>
    <w:rsid w:val="0008289B"/>
    <w:rsid w:val="0008335A"/>
    <w:rsid w:val="0008461B"/>
    <w:rsid w:val="00090922"/>
    <w:rsid w:val="00090DFD"/>
    <w:rsid w:val="000917E4"/>
    <w:rsid w:val="00094A2A"/>
    <w:rsid w:val="00095115"/>
    <w:rsid w:val="000A36A1"/>
    <w:rsid w:val="000A58F4"/>
    <w:rsid w:val="000A5E6E"/>
    <w:rsid w:val="000A691F"/>
    <w:rsid w:val="000A7EF8"/>
    <w:rsid w:val="000B2FAF"/>
    <w:rsid w:val="000B53C0"/>
    <w:rsid w:val="000B61B2"/>
    <w:rsid w:val="000B741F"/>
    <w:rsid w:val="000C0DD0"/>
    <w:rsid w:val="000C4A80"/>
    <w:rsid w:val="000C70B3"/>
    <w:rsid w:val="000C77CD"/>
    <w:rsid w:val="000D1C47"/>
    <w:rsid w:val="000D676F"/>
    <w:rsid w:val="000E103A"/>
    <w:rsid w:val="000E2621"/>
    <w:rsid w:val="000E3EEE"/>
    <w:rsid w:val="000E6888"/>
    <w:rsid w:val="000F006A"/>
    <w:rsid w:val="000F7F26"/>
    <w:rsid w:val="00102616"/>
    <w:rsid w:val="00105ADF"/>
    <w:rsid w:val="00106F37"/>
    <w:rsid w:val="00107A02"/>
    <w:rsid w:val="00110E47"/>
    <w:rsid w:val="001140FF"/>
    <w:rsid w:val="00115A28"/>
    <w:rsid w:val="0012321B"/>
    <w:rsid w:val="001272B8"/>
    <w:rsid w:val="00137440"/>
    <w:rsid w:val="00141482"/>
    <w:rsid w:val="00143FF4"/>
    <w:rsid w:val="001441AD"/>
    <w:rsid w:val="0015094E"/>
    <w:rsid w:val="001512E5"/>
    <w:rsid w:val="001536EE"/>
    <w:rsid w:val="00155CB2"/>
    <w:rsid w:val="00156CE6"/>
    <w:rsid w:val="00160E43"/>
    <w:rsid w:val="001616F5"/>
    <w:rsid w:val="0016185C"/>
    <w:rsid w:val="001633AF"/>
    <w:rsid w:val="00165BD0"/>
    <w:rsid w:val="001671CE"/>
    <w:rsid w:val="001714F5"/>
    <w:rsid w:val="001742BB"/>
    <w:rsid w:val="00176F7D"/>
    <w:rsid w:val="00183B0F"/>
    <w:rsid w:val="00184B7A"/>
    <w:rsid w:val="0018523D"/>
    <w:rsid w:val="00185360"/>
    <w:rsid w:val="00186E5E"/>
    <w:rsid w:val="00196D34"/>
    <w:rsid w:val="001A5A4F"/>
    <w:rsid w:val="001A62A2"/>
    <w:rsid w:val="001B2BEF"/>
    <w:rsid w:val="001B4A94"/>
    <w:rsid w:val="001C02F1"/>
    <w:rsid w:val="001C5468"/>
    <w:rsid w:val="001C7E2E"/>
    <w:rsid w:val="001D0973"/>
    <w:rsid w:val="001D633B"/>
    <w:rsid w:val="001E4174"/>
    <w:rsid w:val="001E42AC"/>
    <w:rsid w:val="001E5416"/>
    <w:rsid w:val="001F1AB6"/>
    <w:rsid w:val="00201B10"/>
    <w:rsid w:val="002038DB"/>
    <w:rsid w:val="002043AC"/>
    <w:rsid w:val="002048FB"/>
    <w:rsid w:val="0020707F"/>
    <w:rsid w:val="0021306B"/>
    <w:rsid w:val="00216B26"/>
    <w:rsid w:val="00216C78"/>
    <w:rsid w:val="00217056"/>
    <w:rsid w:val="00220B73"/>
    <w:rsid w:val="00223CC3"/>
    <w:rsid w:val="00224094"/>
    <w:rsid w:val="00227D6C"/>
    <w:rsid w:val="00241E82"/>
    <w:rsid w:val="0024684A"/>
    <w:rsid w:val="0025293A"/>
    <w:rsid w:val="0025678A"/>
    <w:rsid w:val="002623CF"/>
    <w:rsid w:val="00265C23"/>
    <w:rsid w:val="00265F5E"/>
    <w:rsid w:val="002669C6"/>
    <w:rsid w:val="00271949"/>
    <w:rsid w:val="00275747"/>
    <w:rsid w:val="0027608B"/>
    <w:rsid w:val="002771D7"/>
    <w:rsid w:val="0028168F"/>
    <w:rsid w:val="00285BF6"/>
    <w:rsid w:val="002923D5"/>
    <w:rsid w:val="0029570A"/>
    <w:rsid w:val="002A2607"/>
    <w:rsid w:val="002A2D80"/>
    <w:rsid w:val="002B3816"/>
    <w:rsid w:val="002B4DF5"/>
    <w:rsid w:val="002B533D"/>
    <w:rsid w:val="002B6A8E"/>
    <w:rsid w:val="002C5802"/>
    <w:rsid w:val="002C6373"/>
    <w:rsid w:val="002C753B"/>
    <w:rsid w:val="002C7A70"/>
    <w:rsid w:val="002D0A23"/>
    <w:rsid w:val="002D1686"/>
    <w:rsid w:val="002D220D"/>
    <w:rsid w:val="002D300F"/>
    <w:rsid w:val="002D70C8"/>
    <w:rsid w:val="002E235E"/>
    <w:rsid w:val="002E6964"/>
    <w:rsid w:val="002E6E4F"/>
    <w:rsid w:val="002E7365"/>
    <w:rsid w:val="002E746B"/>
    <w:rsid w:val="002F355E"/>
    <w:rsid w:val="003007B4"/>
    <w:rsid w:val="00301B43"/>
    <w:rsid w:val="00302C86"/>
    <w:rsid w:val="00303A1F"/>
    <w:rsid w:val="00303B87"/>
    <w:rsid w:val="00304A16"/>
    <w:rsid w:val="00312DC5"/>
    <w:rsid w:val="00312FBE"/>
    <w:rsid w:val="00316DD7"/>
    <w:rsid w:val="00320507"/>
    <w:rsid w:val="003212E2"/>
    <w:rsid w:val="003220A8"/>
    <w:rsid w:val="00322B36"/>
    <w:rsid w:val="0032400D"/>
    <w:rsid w:val="00325829"/>
    <w:rsid w:val="00326E50"/>
    <w:rsid w:val="003330BC"/>
    <w:rsid w:val="00334408"/>
    <w:rsid w:val="003369B8"/>
    <w:rsid w:val="003413B3"/>
    <w:rsid w:val="00344274"/>
    <w:rsid w:val="00345D41"/>
    <w:rsid w:val="00351CC7"/>
    <w:rsid w:val="00352F7F"/>
    <w:rsid w:val="0035440D"/>
    <w:rsid w:val="003574CC"/>
    <w:rsid w:val="0036080A"/>
    <w:rsid w:val="00361A64"/>
    <w:rsid w:val="00364984"/>
    <w:rsid w:val="00370AE0"/>
    <w:rsid w:val="00372CD5"/>
    <w:rsid w:val="00382B79"/>
    <w:rsid w:val="00384CA4"/>
    <w:rsid w:val="00385983"/>
    <w:rsid w:val="0038601E"/>
    <w:rsid w:val="00393704"/>
    <w:rsid w:val="00393AC0"/>
    <w:rsid w:val="00393B1C"/>
    <w:rsid w:val="0039631A"/>
    <w:rsid w:val="00397408"/>
    <w:rsid w:val="003A4637"/>
    <w:rsid w:val="003A4746"/>
    <w:rsid w:val="003A5436"/>
    <w:rsid w:val="003A599F"/>
    <w:rsid w:val="003A6BE1"/>
    <w:rsid w:val="003C3A21"/>
    <w:rsid w:val="003C518C"/>
    <w:rsid w:val="003C7991"/>
    <w:rsid w:val="003D2E73"/>
    <w:rsid w:val="003D3CB5"/>
    <w:rsid w:val="003D67D0"/>
    <w:rsid w:val="003E1F9E"/>
    <w:rsid w:val="003E7194"/>
    <w:rsid w:val="003E7CDC"/>
    <w:rsid w:val="003F3995"/>
    <w:rsid w:val="00400409"/>
    <w:rsid w:val="00401355"/>
    <w:rsid w:val="00403F0B"/>
    <w:rsid w:val="004047DF"/>
    <w:rsid w:val="0041138B"/>
    <w:rsid w:val="00414918"/>
    <w:rsid w:val="00414E80"/>
    <w:rsid w:val="004172B4"/>
    <w:rsid w:val="004178FC"/>
    <w:rsid w:val="00420FB8"/>
    <w:rsid w:val="0042231E"/>
    <w:rsid w:val="00422C02"/>
    <w:rsid w:val="00425258"/>
    <w:rsid w:val="00426861"/>
    <w:rsid w:val="0043760B"/>
    <w:rsid w:val="004379C0"/>
    <w:rsid w:val="00441056"/>
    <w:rsid w:val="0044348F"/>
    <w:rsid w:val="004438CB"/>
    <w:rsid w:val="00446CB2"/>
    <w:rsid w:val="00451159"/>
    <w:rsid w:val="00452F3C"/>
    <w:rsid w:val="004625BB"/>
    <w:rsid w:val="00466624"/>
    <w:rsid w:val="00467117"/>
    <w:rsid w:val="00472FE7"/>
    <w:rsid w:val="004808F0"/>
    <w:rsid w:val="00480FF6"/>
    <w:rsid w:val="004821C6"/>
    <w:rsid w:val="004903FC"/>
    <w:rsid w:val="00490411"/>
    <w:rsid w:val="004911F2"/>
    <w:rsid w:val="00491474"/>
    <w:rsid w:val="00491AE7"/>
    <w:rsid w:val="004A077E"/>
    <w:rsid w:val="004A0BAF"/>
    <w:rsid w:val="004A1AAC"/>
    <w:rsid w:val="004A1D9D"/>
    <w:rsid w:val="004A4DDF"/>
    <w:rsid w:val="004B069A"/>
    <w:rsid w:val="004B11E2"/>
    <w:rsid w:val="004B4705"/>
    <w:rsid w:val="004D06B1"/>
    <w:rsid w:val="004D0AA9"/>
    <w:rsid w:val="004D0E96"/>
    <w:rsid w:val="004D13D0"/>
    <w:rsid w:val="004D7917"/>
    <w:rsid w:val="004E483F"/>
    <w:rsid w:val="004E76A5"/>
    <w:rsid w:val="004F44BC"/>
    <w:rsid w:val="00502050"/>
    <w:rsid w:val="005065E3"/>
    <w:rsid w:val="00507596"/>
    <w:rsid w:val="005108CE"/>
    <w:rsid w:val="00510A0C"/>
    <w:rsid w:val="00514AF9"/>
    <w:rsid w:val="00520139"/>
    <w:rsid w:val="00522D8C"/>
    <w:rsid w:val="00523A0C"/>
    <w:rsid w:val="00523C34"/>
    <w:rsid w:val="00527ADE"/>
    <w:rsid w:val="00532926"/>
    <w:rsid w:val="0053321D"/>
    <w:rsid w:val="00535A98"/>
    <w:rsid w:val="00535F9E"/>
    <w:rsid w:val="00536880"/>
    <w:rsid w:val="00541817"/>
    <w:rsid w:val="00544602"/>
    <w:rsid w:val="005556EB"/>
    <w:rsid w:val="00556883"/>
    <w:rsid w:val="00556A17"/>
    <w:rsid w:val="00557193"/>
    <w:rsid w:val="00557F88"/>
    <w:rsid w:val="005608D7"/>
    <w:rsid w:val="00562AB7"/>
    <w:rsid w:val="00565887"/>
    <w:rsid w:val="00565AFA"/>
    <w:rsid w:val="00573A66"/>
    <w:rsid w:val="00575531"/>
    <w:rsid w:val="00581D5C"/>
    <w:rsid w:val="0058593F"/>
    <w:rsid w:val="00587198"/>
    <w:rsid w:val="00591F8A"/>
    <w:rsid w:val="00592E8E"/>
    <w:rsid w:val="00594270"/>
    <w:rsid w:val="005943A6"/>
    <w:rsid w:val="00596B52"/>
    <w:rsid w:val="005A1BA8"/>
    <w:rsid w:val="005A4A51"/>
    <w:rsid w:val="005B4392"/>
    <w:rsid w:val="005C0549"/>
    <w:rsid w:val="005C08C5"/>
    <w:rsid w:val="005C1633"/>
    <w:rsid w:val="005C34C2"/>
    <w:rsid w:val="005D3202"/>
    <w:rsid w:val="005E0ECC"/>
    <w:rsid w:val="005E1C7C"/>
    <w:rsid w:val="005E5C38"/>
    <w:rsid w:val="005F347A"/>
    <w:rsid w:val="005F3588"/>
    <w:rsid w:val="00605F50"/>
    <w:rsid w:val="00606388"/>
    <w:rsid w:val="00611E40"/>
    <w:rsid w:val="00613308"/>
    <w:rsid w:val="00613AE5"/>
    <w:rsid w:val="00616E4A"/>
    <w:rsid w:val="00625AB3"/>
    <w:rsid w:val="00633A78"/>
    <w:rsid w:val="00636FDC"/>
    <w:rsid w:val="00640A13"/>
    <w:rsid w:val="00641A01"/>
    <w:rsid w:val="00642711"/>
    <w:rsid w:val="006452BB"/>
    <w:rsid w:val="00646339"/>
    <w:rsid w:val="0064699E"/>
    <w:rsid w:val="00651661"/>
    <w:rsid w:val="00651848"/>
    <w:rsid w:val="00654EA7"/>
    <w:rsid w:val="006555A5"/>
    <w:rsid w:val="006577F1"/>
    <w:rsid w:val="00657EB4"/>
    <w:rsid w:val="00660737"/>
    <w:rsid w:val="00666930"/>
    <w:rsid w:val="00671D96"/>
    <w:rsid w:val="00672363"/>
    <w:rsid w:val="0067560F"/>
    <w:rsid w:val="006823D3"/>
    <w:rsid w:val="00683922"/>
    <w:rsid w:val="006869C6"/>
    <w:rsid w:val="00690884"/>
    <w:rsid w:val="00694EA3"/>
    <w:rsid w:val="00695AA6"/>
    <w:rsid w:val="0069694E"/>
    <w:rsid w:val="00696BC8"/>
    <w:rsid w:val="006A0C86"/>
    <w:rsid w:val="006A3906"/>
    <w:rsid w:val="006A4306"/>
    <w:rsid w:val="006C0D3A"/>
    <w:rsid w:val="006C1952"/>
    <w:rsid w:val="006C1D85"/>
    <w:rsid w:val="006C420E"/>
    <w:rsid w:val="006C6B36"/>
    <w:rsid w:val="006C6BD0"/>
    <w:rsid w:val="006D3B74"/>
    <w:rsid w:val="006D71D3"/>
    <w:rsid w:val="006E105E"/>
    <w:rsid w:val="006E2864"/>
    <w:rsid w:val="006E62B1"/>
    <w:rsid w:val="006E74C8"/>
    <w:rsid w:val="006F01B5"/>
    <w:rsid w:val="006F64B7"/>
    <w:rsid w:val="006F7260"/>
    <w:rsid w:val="0070211D"/>
    <w:rsid w:val="00702DCC"/>
    <w:rsid w:val="007109B7"/>
    <w:rsid w:val="0071130C"/>
    <w:rsid w:val="00713055"/>
    <w:rsid w:val="00716028"/>
    <w:rsid w:val="00716225"/>
    <w:rsid w:val="007217E7"/>
    <w:rsid w:val="007223DD"/>
    <w:rsid w:val="00725D19"/>
    <w:rsid w:val="00732482"/>
    <w:rsid w:val="00736BD1"/>
    <w:rsid w:val="00742F61"/>
    <w:rsid w:val="00743B30"/>
    <w:rsid w:val="00745F78"/>
    <w:rsid w:val="00747F9B"/>
    <w:rsid w:val="007524B3"/>
    <w:rsid w:val="00754B7F"/>
    <w:rsid w:val="0076170F"/>
    <w:rsid w:val="007647DA"/>
    <w:rsid w:val="007655C8"/>
    <w:rsid w:val="00771D5B"/>
    <w:rsid w:val="007770E1"/>
    <w:rsid w:val="00781313"/>
    <w:rsid w:val="00781731"/>
    <w:rsid w:val="00781B32"/>
    <w:rsid w:val="00782E47"/>
    <w:rsid w:val="00783E23"/>
    <w:rsid w:val="00795742"/>
    <w:rsid w:val="00796B6F"/>
    <w:rsid w:val="007A0C5D"/>
    <w:rsid w:val="007A11C6"/>
    <w:rsid w:val="007B7755"/>
    <w:rsid w:val="007C32BE"/>
    <w:rsid w:val="007C5DB2"/>
    <w:rsid w:val="007C65A0"/>
    <w:rsid w:val="007C7A85"/>
    <w:rsid w:val="007C7F01"/>
    <w:rsid w:val="007D03A8"/>
    <w:rsid w:val="007D1F73"/>
    <w:rsid w:val="007D28B5"/>
    <w:rsid w:val="007D3366"/>
    <w:rsid w:val="007D3944"/>
    <w:rsid w:val="007E02B8"/>
    <w:rsid w:val="007E4B2D"/>
    <w:rsid w:val="007E670B"/>
    <w:rsid w:val="007E68F3"/>
    <w:rsid w:val="007E7B31"/>
    <w:rsid w:val="007F0268"/>
    <w:rsid w:val="007F1F18"/>
    <w:rsid w:val="007F46D4"/>
    <w:rsid w:val="007F4C97"/>
    <w:rsid w:val="007F62BA"/>
    <w:rsid w:val="007F74CF"/>
    <w:rsid w:val="00800D41"/>
    <w:rsid w:val="00801329"/>
    <w:rsid w:val="00802B46"/>
    <w:rsid w:val="00802E92"/>
    <w:rsid w:val="00803FA5"/>
    <w:rsid w:val="0080441F"/>
    <w:rsid w:val="008071A0"/>
    <w:rsid w:val="00811D72"/>
    <w:rsid w:val="008136F7"/>
    <w:rsid w:val="008175A4"/>
    <w:rsid w:val="00820273"/>
    <w:rsid w:val="00820E5B"/>
    <w:rsid w:val="008237BC"/>
    <w:rsid w:val="008305EE"/>
    <w:rsid w:val="00833D7D"/>
    <w:rsid w:val="008364A0"/>
    <w:rsid w:val="008376F5"/>
    <w:rsid w:val="00837FDD"/>
    <w:rsid w:val="00842BE8"/>
    <w:rsid w:val="008431CA"/>
    <w:rsid w:val="00843837"/>
    <w:rsid w:val="0084485A"/>
    <w:rsid w:val="00844A39"/>
    <w:rsid w:val="008527E2"/>
    <w:rsid w:val="00857815"/>
    <w:rsid w:val="00857D09"/>
    <w:rsid w:val="00863042"/>
    <w:rsid w:val="008635BC"/>
    <w:rsid w:val="00863EC7"/>
    <w:rsid w:val="008645AE"/>
    <w:rsid w:val="0086656D"/>
    <w:rsid w:val="008677B1"/>
    <w:rsid w:val="008766DA"/>
    <w:rsid w:val="00884D8A"/>
    <w:rsid w:val="0088513B"/>
    <w:rsid w:val="008851AA"/>
    <w:rsid w:val="008952A1"/>
    <w:rsid w:val="008958C8"/>
    <w:rsid w:val="00897F75"/>
    <w:rsid w:val="008A0A8C"/>
    <w:rsid w:val="008A2743"/>
    <w:rsid w:val="008A4528"/>
    <w:rsid w:val="008A6FEC"/>
    <w:rsid w:val="008B119E"/>
    <w:rsid w:val="008B1F32"/>
    <w:rsid w:val="008B75AB"/>
    <w:rsid w:val="008C0063"/>
    <w:rsid w:val="008C5F35"/>
    <w:rsid w:val="008D1637"/>
    <w:rsid w:val="008D62B5"/>
    <w:rsid w:val="008D7877"/>
    <w:rsid w:val="008E0694"/>
    <w:rsid w:val="008E4920"/>
    <w:rsid w:val="008F4607"/>
    <w:rsid w:val="008F4DD9"/>
    <w:rsid w:val="008F505A"/>
    <w:rsid w:val="008F5857"/>
    <w:rsid w:val="008F75EC"/>
    <w:rsid w:val="009000C6"/>
    <w:rsid w:val="00900656"/>
    <w:rsid w:val="00900D1A"/>
    <w:rsid w:val="00901631"/>
    <w:rsid w:val="00904800"/>
    <w:rsid w:val="00904AAB"/>
    <w:rsid w:val="00906E1F"/>
    <w:rsid w:val="009126D1"/>
    <w:rsid w:val="00916A73"/>
    <w:rsid w:val="00922DE7"/>
    <w:rsid w:val="009260FE"/>
    <w:rsid w:val="009264A9"/>
    <w:rsid w:val="009269D1"/>
    <w:rsid w:val="00927B9E"/>
    <w:rsid w:val="009305D5"/>
    <w:rsid w:val="00931DFE"/>
    <w:rsid w:val="00933C3E"/>
    <w:rsid w:val="00936B4B"/>
    <w:rsid w:val="00937683"/>
    <w:rsid w:val="00937F9B"/>
    <w:rsid w:val="00940C53"/>
    <w:rsid w:val="00941233"/>
    <w:rsid w:val="00943E2F"/>
    <w:rsid w:val="009461FC"/>
    <w:rsid w:val="00956CC3"/>
    <w:rsid w:val="009572E7"/>
    <w:rsid w:val="00957F22"/>
    <w:rsid w:val="00961652"/>
    <w:rsid w:val="009651BA"/>
    <w:rsid w:val="009866DC"/>
    <w:rsid w:val="00992BFD"/>
    <w:rsid w:val="00995A13"/>
    <w:rsid w:val="009A2ADF"/>
    <w:rsid w:val="009A31DE"/>
    <w:rsid w:val="009A5E76"/>
    <w:rsid w:val="009B2FE8"/>
    <w:rsid w:val="009B3C11"/>
    <w:rsid w:val="009B634D"/>
    <w:rsid w:val="009C088C"/>
    <w:rsid w:val="009C19C2"/>
    <w:rsid w:val="009E32ED"/>
    <w:rsid w:val="009E3B75"/>
    <w:rsid w:val="009E592C"/>
    <w:rsid w:val="009E6F35"/>
    <w:rsid w:val="009E7AA3"/>
    <w:rsid w:val="009F2373"/>
    <w:rsid w:val="009F4A51"/>
    <w:rsid w:val="00A0209D"/>
    <w:rsid w:val="00A07D20"/>
    <w:rsid w:val="00A12A6A"/>
    <w:rsid w:val="00A20782"/>
    <w:rsid w:val="00A20CED"/>
    <w:rsid w:val="00A23200"/>
    <w:rsid w:val="00A23402"/>
    <w:rsid w:val="00A35148"/>
    <w:rsid w:val="00A355BA"/>
    <w:rsid w:val="00A366D5"/>
    <w:rsid w:val="00A41C2F"/>
    <w:rsid w:val="00A50B5D"/>
    <w:rsid w:val="00A530E5"/>
    <w:rsid w:val="00A53398"/>
    <w:rsid w:val="00A53C45"/>
    <w:rsid w:val="00A54446"/>
    <w:rsid w:val="00A603E3"/>
    <w:rsid w:val="00A605EF"/>
    <w:rsid w:val="00A637CE"/>
    <w:rsid w:val="00A63B29"/>
    <w:rsid w:val="00A6477E"/>
    <w:rsid w:val="00A64813"/>
    <w:rsid w:val="00A70798"/>
    <w:rsid w:val="00A7275E"/>
    <w:rsid w:val="00A743BF"/>
    <w:rsid w:val="00A77191"/>
    <w:rsid w:val="00A863ED"/>
    <w:rsid w:val="00A911E9"/>
    <w:rsid w:val="00A91B88"/>
    <w:rsid w:val="00AA2DB0"/>
    <w:rsid w:val="00AA5E80"/>
    <w:rsid w:val="00AA7B64"/>
    <w:rsid w:val="00AB0356"/>
    <w:rsid w:val="00AB134D"/>
    <w:rsid w:val="00AB1BE2"/>
    <w:rsid w:val="00AB69A6"/>
    <w:rsid w:val="00AC589A"/>
    <w:rsid w:val="00AD5D0B"/>
    <w:rsid w:val="00AE087E"/>
    <w:rsid w:val="00AE57E9"/>
    <w:rsid w:val="00AE7AB9"/>
    <w:rsid w:val="00AF52F0"/>
    <w:rsid w:val="00AF6E31"/>
    <w:rsid w:val="00B0084F"/>
    <w:rsid w:val="00B01F17"/>
    <w:rsid w:val="00B04407"/>
    <w:rsid w:val="00B0493C"/>
    <w:rsid w:val="00B04FFD"/>
    <w:rsid w:val="00B067C8"/>
    <w:rsid w:val="00B07E2A"/>
    <w:rsid w:val="00B168CD"/>
    <w:rsid w:val="00B16E59"/>
    <w:rsid w:val="00B24F5F"/>
    <w:rsid w:val="00B27837"/>
    <w:rsid w:val="00B33E02"/>
    <w:rsid w:val="00B34EA6"/>
    <w:rsid w:val="00B37033"/>
    <w:rsid w:val="00B37FB5"/>
    <w:rsid w:val="00B469CC"/>
    <w:rsid w:val="00B60988"/>
    <w:rsid w:val="00B63C57"/>
    <w:rsid w:val="00B652E9"/>
    <w:rsid w:val="00B72CC4"/>
    <w:rsid w:val="00B740F0"/>
    <w:rsid w:val="00B74C00"/>
    <w:rsid w:val="00B872C5"/>
    <w:rsid w:val="00B92203"/>
    <w:rsid w:val="00B947BF"/>
    <w:rsid w:val="00BA2B67"/>
    <w:rsid w:val="00BA3E13"/>
    <w:rsid w:val="00BA50AB"/>
    <w:rsid w:val="00BA7968"/>
    <w:rsid w:val="00BB18EA"/>
    <w:rsid w:val="00BB2182"/>
    <w:rsid w:val="00BC0384"/>
    <w:rsid w:val="00BC043B"/>
    <w:rsid w:val="00BC0CBB"/>
    <w:rsid w:val="00BC2687"/>
    <w:rsid w:val="00BC357A"/>
    <w:rsid w:val="00BC7B67"/>
    <w:rsid w:val="00BD024B"/>
    <w:rsid w:val="00BD130D"/>
    <w:rsid w:val="00BE0E13"/>
    <w:rsid w:val="00BE12E8"/>
    <w:rsid w:val="00BE509D"/>
    <w:rsid w:val="00BE5576"/>
    <w:rsid w:val="00BE5B0E"/>
    <w:rsid w:val="00BF4B1E"/>
    <w:rsid w:val="00C06770"/>
    <w:rsid w:val="00C15505"/>
    <w:rsid w:val="00C2120B"/>
    <w:rsid w:val="00C21AD4"/>
    <w:rsid w:val="00C231CB"/>
    <w:rsid w:val="00C23E7D"/>
    <w:rsid w:val="00C23FC2"/>
    <w:rsid w:val="00C242C4"/>
    <w:rsid w:val="00C30C00"/>
    <w:rsid w:val="00C33B4F"/>
    <w:rsid w:val="00C4281A"/>
    <w:rsid w:val="00C5103B"/>
    <w:rsid w:val="00C5230D"/>
    <w:rsid w:val="00C52509"/>
    <w:rsid w:val="00C535CF"/>
    <w:rsid w:val="00C64EE3"/>
    <w:rsid w:val="00C67452"/>
    <w:rsid w:val="00C67FCA"/>
    <w:rsid w:val="00C71F81"/>
    <w:rsid w:val="00C76090"/>
    <w:rsid w:val="00C872D2"/>
    <w:rsid w:val="00C87CD4"/>
    <w:rsid w:val="00C93B7D"/>
    <w:rsid w:val="00C9770F"/>
    <w:rsid w:val="00CA0A61"/>
    <w:rsid w:val="00CA0F88"/>
    <w:rsid w:val="00CA73EB"/>
    <w:rsid w:val="00CB015E"/>
    <w:rsid w:val="00CB3D0B"/>
    <w:rsid w:val="00CB3EEB"/>
    <w:rsid w:val="00CC5297"/>
    <w:rsid w:val="00CC7553"/>
    <w:rsid w:val="00CD3938"/>
    <w:rsid w:val="00CD44A1"/>
    <w:rsid w:val="00CD5B58"/>
    <w:rsid w:val="00CD6A5A"/>
    <w:rsid w:val="00CE1A0E"/>
    <w:rsid w:val="00CE3539"/>
    <w:rsid w:val="00CE6540"/>
    <w:rsid w:val="00CE7347"/>
    <w:rsid w:val="00CF2FCA"/>
    <w:rsid w:val="00CF3F9F"/>
    <w:rsid w:val="00CF546E"/>
    <w:rsid w:val="00D04AD0"/>
    <w:rsid w:val="00D04F7D"/>
    <w:rsid w:val="00D06F09"/>
    <w:rsid w:val="00D0706F"/>
    <w:rsid w:val="00D10CB3"/>
    <w:rsid w:val="00D12166"/>
    <w:rsid w:val="00D15E19"/>
    <w:rsid w:val="00D16146"/>
    <w:rsid w:val="00D24040"/>
    <w:rsid w:val="00D312F9"/>
    <w:rsid w:val="00D31DDE"/>
    <w:rsid w:val="00D332DB"/>
    <w:rsid w:val="00D42A78"/>
    <w:rsid w:val="00D42DEE"/>
    <w:rsid w:val="00D43197"/>
    <w:rsid w:val="00D44251"/>
    <w:rsid w:val="00D44AD2"/>
    <w:rsid w:val="00D45D39"/>
    <w:rsid w:val="00D5123F"/>
    <w:rsid w:val="00D53F86"/>
    <w:rsid w:val="00D5437E"/>
    <w:rsid w:val="00D56E5A"/>
    <w:rsid w:val="00D649DD"/>
    <w:rsid w:val="00D67196"/>
    <w:rsid w:val="00D700DB"/>
    <w:rsid w:val="00D72261"/>
    <w:rsid w:val="00D735D2"/>
    <w:rsid w:val="00D7428B"/>
    <w:rsid w:val="00D773E2"/>
    <w:rsid w:val="00D80250"/>
    <w:rsid w:val="00D82167"/>
    <w:rsid w:val="00D84649"/>
    <w:rsid w:val="00D87969"/>
    <w:rsid w:val="00D917A1"/>
    <w:rsid w:val="00D94311"/>
    <w:rsid w:val="00D94FAC"/>
    <w:rsid w:val="00D95D8C"/>
    <w:rsid w:val="00D96732"/>
    <w:rsid w:val="00D96AD6"/>
    <w:rsid w:val="00D97E59"/>
    <w:rsid w:val="00DA10B7"/>
    <w:rsid w:val="00DA1838"/>
    <w:rsid w:val="00DB3900"/>
    <w:rsid w:val="00DB5437"/>
    <w:rsid w:val="00DC1937"/>
    <w:rsid w:val="00DC2159"/>
    <w:rsid w:val="00DD3323"/>
    <w:rsid w:val="00DD7985"/>
    <w:rsid w:val="00DE01BC"/>
    <w:rsid w:val="00DE3659"/>
    <w:rsid w:val="00DE3756"/>
    <w:rsid w:val="00DE419E"/>
    <w:rsid w:val="00DE635E"/>
    <w:rsid w:val="00DF0141"/>
    <w:rsid w:val="00DF0BDA"/>
    <w:rsid w:val="00DF0DA2"/>
    <w:rsid w:val="00DF0DDD"/>
    <w:rsid w:val="00DF1C51"/>
    <w:rsid w:val="00DF34BD"/>
    <w:rsid w:val="00DF6D48"/>
    <w:rsid w:val="00E03EBA"/>
    <w:rsid w:val="00E07883"/>
    <w:rsid w:val="00E1334E"/>
    <w:rsid w:val="00E146E4"/>
    <w:rsid w:val="00E161FF"/>
    <w:rsid w:val="00E21406"/>
    <w:rsid w:val="00E256B3"/>
    <w:rsid w:val="00E332DB"/>
    <w:rsid w:val="00E33990"/>
    <w:rsid w:val="00E36188"/>
    <w:rsid w:val="00E406CE"/>
    <w:rsid w:val="00E41E4B"/>
    <w:rsid w:val="00E432FF"/>
    <w:rsid w:val="00E46DF3"/>
    <w:rsid w:val="00E47A50"/>
    <w:rsid w:val="00E53A96"/>
    <w:rsid w:val="00E604F4"/>
    <w:rsid w:val="00E60846"/>
    <w:rsid w:val="00E6122C"/>
    <w:rsid w:val="00E6136C"/>
    <w:rsid w:val="00E62CA3"/>
    <w:rsid w:val="00E630CB"/>
    <w:rsid w:val="00E64728"/>
    <w:rsid w:val="00E67C02"/>
    <w:rsid w:val="00E703D9"/>
    <w:rsid w:val="00E7147A"/>
    <w:rsid w:val="00E769DC"/>
    <w:rsid w:val="00E80F3C"/>
    <w:rsid w:val="00E813FE"/>
    <w:rsid w:val="00E81496"/>
    <w:rsid w:val="00E81EA6"/>
    <w:rsid w:val="00E84049"/>
    <w:rsid w:val="00E903F2"/>
    <w:rsid w:val="00E914D3"/>
    <w:rsid w:val="00EA0125"/>
    <w:rsid w:val="00EA7623"/>
    <w:rsid w:val="00EB25EC"/>
    <w:rsid w:val="00EB434D"/>
    <w:rsid w:val="00EB56CE"/>
    <w:rsid w:val="00EB6889"/>
    <w:rsid w:val="00EC28C7"/>
    <w:rsid w:val="00EC34F9"/>
    <w:rsid w:val="00EC5A05"/>
    <w:rsid w:val="00ED0604"/>
    <w:rsid w:val="00ED2BF5"/>
    <w:rsid w:val="00ED34A1"/>
    <w:rsid w:val="00ED3813"/>
    <w:rsid w:val="00ED3EF3"/>
    <w:rsid w:val="00EE036A"/>
    <w:rsid w:val="00EE1071"/>
    <w:rsid w:val="00EE4AB9"/>
    <w:rsid w:val="00EF0D13"/>
    <w:rsid w:val="00EF6E2D"/>
    <w:rsid w:val="00EF7BCB"/>
    <w:rsid w:val="00F01A96"/>
    <w:rsid w:val="00F04D99"/>
    <w:rsid w:val="00F10BA5"/>
    <w:rsid w:val="00F10F49"/>
    <w:rsid w:val="00F11909"/>
    <w:rsid w:val="00F12F6D"/>
    <w:rsid w:val="00F132C9"/>
    <w:rsid w:val="00F13A88"/>
    <w:rsid w:val="00F1432C"/>
    <w:rsid w:val="00F14CFE"/>
    <w:rsid w:val="00F17646"/>
    <w:rsid w:val="00F32147"/>
    <w:rsid w:val="00F33559"/>
    <w:rsid w:val="00F33B2C"/>
    <w:rsid w:val="00F42980"/>
    <w:rsid w:val="00F43318"/>
    <w:rsid w:val="00F475F5"/>
    <w:rsid w:val="00F53860"/>
    <w:rsid w:val="00F53B47"/>
    <w:rsid w:val="00F551B1"/>
    <w:rsid w:val="00F60028"/>
    <w:rsid w:val="00F61CF2"/>
    <w:rsid w:val="00F6466E"/>
    <w:rsid w:val="00F66A30"/>
    <w:rsid w:val="00F66DFE"/>
    <w:rsid w:val="00F73CBF"/>
    <w:rsid w:val="00F762C7"/>
    <w:rsid w:val="00F8154D"/>
    <w:rsid w:val="00F81B41"/>
    <w:rsid w:val="00F86458"/>
    <w:rsid w:val="00F86B86"/>
    <w:rsid w:val="00F875A9"/>
    <w:rsid w:val="00F9482F"/>
    <w:rsid w:val="00F96E93"/>
    <w:rsid w:val="00F97BCF"/>
    <w:rsid w:val="00F97C15"/>
    <w:rsid w:val="00FA21BF"/>
    <w:rsid w:val="00FA313F"/>
    <w:rsid w:val="00FB28D4"/>
    <w:rsid w:val="00FB4170"/>
    <w:rsid w:val="00FB541C"/>
    <w:rsid w:val="00FC3D0C"/>
    <w:rsid w:val="00FC6F4E"/>
    <w:rsid w:val="00FD18D6"/>
    <w:rsid w:val="00FD2E0D"/>
    <w:rsid w:val="00FD5BFF"/>
    <w:rsid w:val="00FD68CF"/>
    <w:rsid w:val="00FE179C"/>
    <w:rsid w:val="00FE3E97"/>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265617577">
      <w:bodyDiv w:val="1"/>
      <w:marLeft w:val="0"/>
      <w:marRight w:val="0"/>
      <w:marTop w:val="0"/>
      <w:marBottom w:val="0"/>
      <w:divBdr>
        <w:top w:val="none" w:sz="0" w:space="0" w:color="auto"/>
        <w:left w:val="none" w:sz="0" w:space="0" w:color="auto"/>
        <w:bottom w:val="none" w:sz="0" w:space="0" w:color="auto"/>
        <w:right w:val="none" w:sz="0" w:space="0" w:color="auto"/>
      </w:divBdr>
    </w:div>
    <w:div w:id="1117136260">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206D5"/>
    <w:rsid w:val="00083C5C"/>
    <w:rsid w:val="000A58F4"/>
    <w:rsid w:val="000B53C0"/>
    <w:rsid w:val="000F0D30"/>
    <w:rsid w:val="001412F4"/>
    <w:rsid w:val="00166822"/>
    <w:rsid w:val="001D7268"/>
    <w:rsid w:val="002A6C84"/>
    <w:rsid w:val="00320507"/>
    <w:rsid w:val="00326E50"/>
    <w:rsid w:val="003413B3"/>
    <w:rsid w:val="00397408"/>
    <w:rsid w:val="003A4256"/>
    <w:rsid w:val="00430625"/>
    <w:rsid w:val="004314F8"/>
    <w:rsid w:val="004D0E96"/>
    <w:rsid w:val="005740E3"/>
    <w:rsid w:val="005E25E2"/>
    <w:rsid w:val="005F347A"/>
    <w:rsid w:val="00625AB3"/>
    <w:rsid w:val="00631FF0"/>
    <w:rsid w:val="00657E73"/>
    <w:rsid w:val="00660E62"/>
    <w:rsid w:val="00716028"/>
    <w:rsid w:val="0079389A"/>
    <w:rsid w:val="007A2407"/>
    <w:rsid w:val="008B1696"/>
    <w:rsid w:val="008F75EC"/>
    <w:rsid w:val="009870AD"/>
    <w:rsid w:val="00992BFD"/>
    <w:rsid w:val="00A502A8"/>
    <w:rsid w:val="00A637CE"/>
    <w:rsid w:val="00A923AD"/>
    <w:rsid w:val="00B73612"/>
    <w:rsid w:val="00CE1919"/>
    <w:rsid w:val="00D01E76"/>
    <w:rsid w:val="00D45183"/>
    <w:rsid w:val="00D7428B"/>
    <w:rsid w:val="00E82364"/>
    <w:rsid w:val="00EB1999"/>
    <w:rsid w:val="00F22535"/>
    <w:rsid w:val="00F73CBF"/>
    <w:rsid w:val="00F875A9"/>
    <w:rsid w:val="00FB5A44"/>
    <w:rsid w:val="00FF4C1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24</Pages>
  <Words>8315</Words>
  <Characters>49060</Characters>
  <Application>Microsoft Office Word</Application>
  <DocSecurity>0</DocSecurity>
  <Lines>408</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6</cp:revision>
  <cp:lastPrinted>2018-03-20T09:42:00Z</cp:lastPrinted>
  <dcterms:created xsi:type="dcterms:W3CDTF">2025-09-29T14:41:00Z</dcterms:created>
  <dcterms:modified xsi:type="dcterms:W3CDTF">2025-10-10T22:12:00Z</dcterms:modified>
</cp:coreProperties>
</file>